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19"/>
        <w:tblOverlap w:val="never"/>
        <w:tblW w:w="10154" w:type="dxa"/>
        <w:tblLayout w:type="fixed"/>
        <w:tblLook w:val="0000"/>
      </w:tblPr>
      <w:tblGrid>
        <w:gridCol w:w="10154"/>
      </w:tblGrid>
      <w:tr w:rsidR="00F73CAB">
        <w:trPr>
          <w:trHeight w:val="300"/>
        </w:trPr>
        <w:tc>
          <w:tcPr>
            <w:tcW w:w="10154" w:type="dxa"/>
            <w:tcBorders>
              <w:top w:val="nil"/>
              <w:left w:val="nil"/>
              <w:bottom w:val="nil"/>
              <w:right w:val="nil"/>
            </w:tcBorders>
          </w:tcPr>
          <w:p w:rsidR="00F73CAB" w:rsidRDefault="005425E3">
            <w:pPr>
              <w:rPr>
                <w:sz w:val="22"/>
                <w:szCs w:val="22"/>
                <w:lang w:val="en-IN" w:eastAsia="en-IN"/>
              </w:rPr>
            </w:pPr>
            <w:r>
              <w:rPr>
                <w:noProof/>
              </w:rPr>
              <w:drawing>
                <wp:anchor distT="0" distB="0" distL="114300" distR="114300" simplePos="0" relativeHeight="251657728" behindDoc="0" locked="0" layoutInCell="1" allowOverlap="1">
                  <wp:simplePos x="0" y="0"/>
                  <wp:positionH relativeFrom="column">
                    <wp:posOffset>2428875</wp:posOffset>
                  </wp:positionH>
                  <wp:positionV relativeFrom="paragraph">
                    <wp:posOffset>-476885</wp:posOffset>
                  </wp:positionV>
                  <wp:extent cx="971550" cy="971550"/>
                  <wp:effectExtent l="0" t="0" r="0" b="0"/>
                  <wp:wrapNone/>
                  <wp:docPr id="3" name="Picture 2" descr="3G corporat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G corporate logo"/>
                          <pic:cNvPicPr>
                            <a:picLocks/>
                          </pic:cNvPicPr>
                        </pic:nvPicPr>
                        <pic:blipFill>
                          <a:blip r:embed="rId5" cstate="print">
                            <a:lum bright="2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p>
          <w:p w:rsidR="00F73CAB" w:rsidRDefault="00F73CAB">
            <w:pPr>
              <w:jc w:val="center"/>
              <w:rPr>
                <w:rFonts w:ascii="Arial" w:hAnsi="Arial" w:cs="Arial"/>
                <w:b/>
                <w:bCs/>
                <w:sz w:val="22"/>
                <w:szCs w:val="22"/>
                <w:lang w:val="en-IN" w:eastAsia="en-IN"/>
              </w:rPr>
            </w:pPr>
          </w:p>
          <w:p w:rsidR="00F73CAB" w:rsidRDefault="00F73CAB">
            <w:pPr>
              <w:jc w:val="center"/>
              <w:rPr>
                <w:rFonts w:ascii="Arial" w:hAnsi="Arial" w:cs="Arial"/>
                <w:b/>
                <w:bCs/>
                <w:sz w:val="22"/>
                <w:szCs w:val="22"/>
                <w:lang w:val="en-IN" w:eastAsia="en-IN"/>
              </w:rPr>
            </w:pPr>
          </w:p>
        </w:tc>
      </w:tr>
      <w:tr w:rsidR="00F73CAB">
        <w:trPr>
          <w:trHeight w:val="300"/>
        </w:trPr>
        <w:tc>
          <w:tcPr>
            <w:tcW w:w="10154" w:type="dxa"/>
            <w:tcBorders>
              <w:top w:val="nil"/>
              <w:left w:val="nil"/>
              <w:bottom w:val="nil"/>
              <w:right w:val="nil"/>
            </w:tcBorders>
          </w:tcPr>
          <w:p w:rsidR="00F73CAB" w:rsidRDefault="00F73CAB">
            <w:pPr>
              <w:tabs>
                <w:tab w:val="left" w:pos="3315"/>
                <w:tab w:val="center" w:pos="4969"/>
              </w:tabs>
              <w:rPr>
                <w:rFonts w:ascii="Century Gothic" w:hAnsi="Century Gothic" w:cs="Arial"/>
                <w:bCs/>
                <w:sz w:val="22"/>
                <w:szCs w:val="22"/>
                <w:lang w:val="en-IN" w:eastAsia="en-IN"/>
              </w:rPr>
            </w:pPr>
            <w:r>
              <w:rPr>
                <w:rFonts w:ascii="Century Gothic" w:hAnsi="Century Gothic" w:cs="Arial"/>
                <w:bCs/>
                <w:sz w:val="22"/>
                <w:szCs w:val="22"/>
                <w:lang w:val="en-IN" w:eastAsia="en-IN"/>
              </w:rPr>
              <w:tab/>
            </w:r>
            <w:r>
              <w:rPr>
                <w:rFonts w:ascii="Century Gothic" w:hAnsi="Century Gothic" w:cs="Arial"/>
                <w:bCs/>
                <w:sz w:val="22"/>
                <w:szCs w:val="22"/>
                <w:lang w:val="en-IN" w:eastAsia="en-IN"/>
              </w:rPr>
              <w:tab/>
              <w:t>Bharat Sanchar Nigam Limited</w:t>
            </w:r>
          </w:p>
          <w:p w:rsidR="00F73CAB" w:rsidRDefault="00F73CAB">
            <w:pPr>
              <w:jc w:val="center"/>
              <w:rPr>
                <w:rFonts w:ascii="Century Gothic" w:hAnsi="Century Gothic" w:cs="Arial"/>
                <w:bCs/>
                <w:sz w:val="22"/>
                <w:szCs w:val="22"/>
                <w:lang w:val="en-IN" w:eastAsia="en-IN"/>
              </w:rPr>
            </w:pPr>
            <w:r>
              <w:rPr>
                <w:rFonts w:ascii="Century Gothic" w:hAnsi="Century Gothic" w:cs="Arial"/>
                <w:bCs/>
                <w:sz w:val="22"/>
                <w:szCs w:val="22"/>
                <w:lang w:val="en-IN" w:eastAsia="en-IN"/>
              </w:rPr>
              <w:t>(A Govt of India Enterprises)</w:t>
            </w:r>
          </w:p>
        </w:tc>
      </w:tr>
      <w:tr w:rsidR="00F73CAB">
        <w:trPr>
          <w:trHeight w:val="300"/>
        </w:trPr>
        <w:tc>
          <w:tcPr>
            <w:tcW w:w="10154" w:type="dxa"/>
            <w:tcBorders>
              <w:top w:val="nil"/>
              <w:left w:val="nil"/>
              <w:bottom w:val="nil"/>
              <w:right w:val="nil"/>
            </w:tcBorders>
          </w:tcPr>
          <w:p w:rsidR="00F73CAB" w:rsidRDefault="00F73CAB">
            <w:pPr>
              <w:jc w:val="center"/>
              <w:rPr>
                <w:rFonts w:ascii="Century Gothic" w:hAnsi="Century Gothic" w:cs="Arial"/>
                <w:bCs/>
                <w:sz w:val="22"/>
                <w:szCs w:val="22"/>
                <w:lang w:val="en-IN" w:eastAsia="en-IN"/>
              </w:rPr>
            </w:pPr>
            <w:r>
              <w:rPr>
                <w:rFonts w:ascii="Century Gothic" w:hAnsi="Century Gothic" w:cs="Arial"/>
                <w:bCs/>
                <w:sz w:val="22"/>
                <w:szCs w:val="22"/>
                <w:lang w:val="en-IN" w:eastAsia="en-IN"/>
              </w:rPr>
              <w:t>O/o The Executive  Engineer(C), BSNL Civil Division-</w:t>
            </w:r>
            <w:r>
              <w:rPr>
                <w:rFonts w:ascii="Century Gothic" w:hAnsi="Century Gothic" w:cs="Arial"/>
                <w:bCs/>
                <w:sz w:val="22"/>
                <w:szCs w:val="22"/>
                <w:lang w:eastAsia="en-IN"/>
              </w:rPr>
              <w:t>MMN</w:t>
            </w:r>
            <w:r>
              <w:rPr>
                <w:rFonts w:ascii="Century Gothic" w:hAnsi="Century Gothic" w:cs="Arial"/>
                <w:bCs/>
                <w:sz w:val="22"/>
                <w:szCs w:val="22"/>
                <w:lang w:val="en-IN" w:eastAsia="en-IN"/>
              </w:rPr>
              <w:t>,</w:t>
            </w:r>
          </w:p>
        </w:tc>
      </w:tr>
      <w:tr w:rsidR="00F73CAB">
        <w:trPr>
          <w:trHeight w:val="645"/>
        </w:trPr>
        <w:tc>
          <w:tcPr>
            <w:tcW w:w="10154" w:type="dxa"/>
            <w:tcBorders>
              <w:top w:val="nil"/>
              <w:left w:val="nil"/>
              <w:bottom w:val="nil"/>
              <w:right w:val="nil"/>
            </w:tcBorders>
          </w:tcPr>
          <w:p w:rsidR="00F73CAB" w:rsidRDefault="00F73CAB">
            <w:pPr>
              <w:jc w:val="center"/>
              <w:rPr>
                <w:rFonts w:ascii="Century Gothic" w:hAnsi="Century Gothic" w:cs="Arial"/>
                <w:bCs/>
                <w:sz w:val="22"/>
                <w:szCs w:val="22"/>
                <w:lang w:eastAsia="en-IN"/>
              </w:rPr>
            </w:pPr>
            <w:r>
              <w:rPr>
                <w:rFonts w:ascii="Century Gothic" w:hAnsi="Century Gothic" w:cs="Arial"/>
                <w:bCs/>
                <w:sz w:val="22"/>
                <w:szCs w:val="22"/>
                <w:lang w:eastAsia="en-IN"/>
              </w:rPr>
              <w:t>1st</w:t>
            </w:r>
            <w:r>
              <w:rPr>
                <w:rFonts w:ascii="Century Gothic" w:hAnsi="Century Gothic" w:cs="Arial"/>
                <w:bCs/>
                <w:sz w:val="22"/>
                <w:szCs w:val="22"/>
                <w:lang w:val="en-IN" w:eastAsia="en-IN"/>
              </w:rPr>
              <w:t xml:space="preserve"> floor, </w:t>
            </w:r>
            <w:r>
              <w:rPr>
                <w:rFonts w:ascii="Century Gothic" w:hAnsi="Century Gothic" w:cs="Arial"/>
                <w:bCs/>
                <w:sz w:val="22"/>
                <w:szCs w:val="22"/>
                <w:lang w:eastAsia="en-IN"/>
              </w:rPr>
              <w:t xml:space="preserve">BSNL Quarters </w:t>
            </w:r>
            <w:r>
              <w:rPr>
                <w:rFonts w:ascii="Century Gothic" w:hAnsi="Century Gothic" w:cs="Arial"/>
                <w:bCs/>
                <w:sz w:val="22"/>
                <w:szCs w:val="22"/>
                <w:lang w:val="en-IN" w:eastAsia="en-IN"/>
              </w:rPr>
              <w:t>Compound,</w:t>
            </w:r>
            <w:r>
              <w:rPr>
                <w:rFonts w:ascii="Century Gothic" w:hAnsi="Century Gothic" w:cs="Arial"/>
                <w:bCs/>
                <w:sz w:val="22"/>
                <w:szCs w:val="22"/>
                <w:lang w:eastAsia="en-IN"/>
              </w:rPr>
              <w:t>Ganga Nagar 3</w:t>
            </w:r>
            <w:r>
              <w:rPr>
                <w:rFonts w:ascii="Century Gothic" w:hAnsi="Century Gothic" w:cs="Arial"/>
                <w:bCs/>
                <w:sz w:val="22"/>
                <w:szCs w:val="22"/>
                <w:vertAlign w:val="superscript"/>
                <w:lang w:eastAsia="en-IN"/>
              </w:rPr>
              <w:t>rd</w:t>
            </w:r>
            <w:r>
              <w:rPr>
                <w:rFonts w:ascii="Century Gothic" w:hAnsi="Century Gothic" w:cs="Arial"/>
                <w:bCs/>
                <w:sz w:val="22"/>
                <w:szCs w:val="22"/>
                <w:lang w:eastAsia="en-IN"/>
              </w:rPr>
              <w:t xml:space="preserve"> Cross Street,</w:t>
            </w:r>
          </w:p>
          <w:p w:rsidR="00F73CAB" w:rsidRDefault="00F73CAB">
            <w:pPr>
              <w:jc w:val="center"/>
              <w:rPr>
                <w:rFonts w:ascii="Century Gothic" w:hAnsi="Century Gothic" w:cs="Arial"/>
                <w:bCs/>
                <w:sz w:val="22"/>
                <w:szCs w:val="22"/>
                <w:lang w:val="en-IN" w:eastAsia="en-IN"/>
              </w:rPr>
            </w:pPr>
            <w:r>
              <w:rPr>
                <w:rFonts w:ascii="Century Gothic" w:hAnsi="Century Gothic" w:cs="Arial"/>
                <w:bCs/>
                <w:sz w:val="22"/>
                <w:szCs w:val="22"/>
                <w:lang w:eastAsia="en-IN"/>
              </w:rPr>
              <w:t>Kodambakkam</w:t>
            </w:r>
            <w:r>
              <w:rPr>
                <w:rFonts w:ascii="Century Gothic" w:hAnsi="Century Gothic" w:cs="Arial"/>
                <w:bCs/>
                <w:sz w:val="22"/>
                <w:szCs w:val="22"/>
                <w:lang w:val="en-IN" w:eastAsia="en-IN"/>
              </w:rPr>
              <w:t>, Chennai – 600 0</w:t>
            </w:r>
            <w:r>
              <w:rPr>
                <w:rFonts w:ascii="Century Gothic" w:hAnsi="Century Gothic" w:cs="Arial"/>
                <w:bCs/>
                <w:sz w:val="22"/>
                <w:szCs w:val="22"/>
                <w:lang w:eastAsia="en-IN"/>
              </w:rPr>
              <w:t>24</w:t>
            </w:r>
            <w:r>
              <w:rPr>
                <w:rFonts w:ascii="Century Gothic" w:hAnsi="Century Gothic" w:cs="Arial"/>
                <w:bCs/>
                <w:sz w:val="22"/>
                <w:szCs w:val="22"/>
                <w:lang w:val="en-IN" w:eastAsia="en-IN"/>
              </w:rPr>
              <w:t>.</w:t>
            </w:r>
          </w:p>
          <w:p w:rsidR="00F73CAB" w:rsidRDefault="00F73CAB">
            <w:pPr>
              <w:jc w:val="center"/>
              <w:rPr>
                <w:rFonts w:ascii="Century Gothic" w:hAnsi="Century Gothic" w:cs="Arial"/>
                <w:bCs/>
                <w:sz w:val="22"/>
                <w:szCs w:val="22"/>
                <w:lang w:val="en-IN" w:eastAsia="en-IN"/>
              </w:rPr>
            </w:pPr>
          </w:p>
        </w:tc>
      </w:tr>
      <w:tr w:rsidR="00F73CAB">
        <w:trPr>
          <w:trHeight w:val="300"/>
        </w:trPr>
        <w:tc>
          <w:tcPr>
            <w:tcW w:w="10154" w:type="dxa"/>
            <w:tcBorders>
              <w:top w:val="nil"/>
              <w:left w:val="nil"/>
              <w:bottom w:val="nil"/>
              <w:right w:val="nil"/>
            </w:tcBorders>
          </w:tcPr>
          <w:p w:rsidR="00F73CAB" w:rsidRDefault="00F73CAB" w:rsidP="003E5670">
            <w:pPr>
              <w:pStyle w:val="Heading1"/>
              <w:framePr w:hSpace="0" w:wrap="auto" w:vAnchor="margin" w:hAnchor="text" w:yAlign="inline"/>
              <w:suppressOverlap w:val="0"/>
              <w:rPr>
                <w:rFonts w:cs="Arial"/>
                <w:lang w:val="en-IN" w:eastAsia="en-IN"/>
              </w:rPr>
            </w:pPr>
            <w:r>
              <w:rPr>
                <w:rFonts w:cs="Arial"/>
                <w:lang w:val="en-IN" w:eastAsia="en-IN"/>
              </w:rPr>
              <w:t xml:space="preserve">No. NIQ </w:t>
            </w:r>
            <w:r w:rsidR="007C4135">
              <w:rPr>
                <w:rFonts w:cs="Arial"/>
                <w:lang w:val="en-IN" w:eastAsia="en-IN"/>
              </w:rPr>
              <w:t>14</w:t>
            </w:r>
            <w:r w:rsidR="003E5670">
              <w:rPr>
                <w:rFonts w:cs="Arial"/>
                <w:lang w:val="en-IN" w:eastAsia="en-IN"/>
              </w:rPr>
              <w:t>RC</w:t>
            </w:r>
            <w:r>
              <w:rPr>
                <w:rFonts w:cs="Arial"/>
                <w:lang w:val="en-IN" w:eastAsia="en-IN"/>
              </w:rPr>
              <w:t>/CD-</w:t>
            </w:r>
            <w:r>
              <w:rPr>
                <w:rFonts w:cs="Arial"/>
                <w:lang w:val="en-US" w:eastAsia="en-IN"/>
              </w:rPr>
              <w:t>MMN</w:t>
            </w:r>
            <w:r>
              <w:rPr>
                <w:rFonts w:cs="Arial"/>
                <w:lang w:val="en-IN" w:eastAsia="en-IN"/>
              </w:rPr>
              <w:t>/CHN/202</w:t>
            </w:r>
            <w:r>
              <w:rPr>
                <w:rFonts w:cs="Arial"/>
                <w:lang w:val="en-US" w:eastAsia="en-IN"/>
              </w:rPr>
              <w:t>3</w:t>
            </w:r>
            <w:r>
              <w:rPr>
                <w:rFonts w:cs="Arial"/>
                <w:lang w:val="en-IN" w:eastAsia="en-IN"/>
              </w:rPr>
              <w:t>-2</w:t>
            </w:r>
            <w:r>
              <w:rPr>
                <w:rFonts w:cs="Arial"/>
                <w:lang w:val="en-US" w:eastAsia="en-IN"/>
              </w:rPr>
              <w:t>4</w:t>
            </w:r>
            <w:r w:rsidR="003E5670">
              <w:rPr>
                <w:rFonts w:cs="Arial"/>
                <w:lang w:val="en-US" w:eastAsia="en-IN"/>
              </w:rPr>
              <w:t xml:space="preserve">                                                               </w:t>
            </w:r>
            <w:r w:rsidRPr="00C30D7C">
              <w:rPr>
                <w:rFonts w:cs="Arial"/>
                <w:lang w:val="en-IN" w:eastAsia="en-IN"/>
              </w:rPr>
              <w:t xml:space="preserve">Dated   </w:t>
            </w:r>
            <w:r w:rsidR="003E5670">
              <w:rPr>
                <w:rFonts w:cs="Arial"/>
                <w:lang w:val="en-IN" w:eastAsia="en-IN"/>
              </w:rPr>
              <w:t>07</w:t>
            </w:r>
            <w:r w:rsidRPr="00C30D7C">
              <w:rPr>
                <w:rFonts w:cs="Arial"/>
                <w:lang w:val="en-IN" w:eastAsia="en-IN"/>
              </w:rPr>
              <w:t>.</w:t>
            </w:r>
            <w:r w:rsidR="003E5670">
              <w:rPr>
                <w:rFonts w:cs="Arial"/>
                <w:lang w:val="en-IN" w:eastAsia="en-IN"/>
              </w:rPr>
              <w:t>1</w:t>
            </w:r>
            <w:r w:rsidRPr="00C30D7C">
              <w:rPr>
                <w:rFonts w:cs="Arial"/>
                <w:lang w:val="en-US" w:eastAsia="en-IN"/>
              </w:rPr>
              <w:t>0</w:t>
            </w:r>
            <w:r w:rsidRPr="00C30D7C">
              <w:rPr>
                <w:rFonts w:cs="Arial"/>
                <w:lang w:val="en-IN" w:eastAsia="en-IN"/>
              </w:rPr>
              <w:t>.202</w:t>
            </w:r>
            <w:r w:rsidRPr="00C30D7C">
              <w:rPr>
                <w:rFonts w:cs="Arial"/>
                <w:lang w:val="en-US" w:eastAsia="en-IN"/>
              </w:rPr>
              <w:t>3</w:t>
            </w:r>
          </w:p>
        </w:tc>
      </w:tr>
      <w:tr w:rsidR="00F73CAB">
        <w:trPr>
          <w:trHeight w:val="300"/>
        </w:trPr>
        <w:tc>
          <w:tcPr>
            <w:tcW w:w="10154" w:type="dxa"/>
            <w:tcBorders>
              <w:top w:val="nil"/>
              <w:left w:val="nil"/>
              <w:bottom w:val="nil"/>
              <w:right w:val="nil"/>
            </w:tcBorders>
          </w:tcPr>
          <w:p w:rsidR="00F73CAB" w:rsidRDefault="00F73CAB">
            <w:pPr>
              <w:jc w:val="center"/>
              <w:rPr>
                <w:rFonts w:ascii="Century Gothic" w:hAnsi="Century Gothic" w:cs="Arial"/>
                <w:bCs/>
                <w:sz w:val="22"/>
                <w:szCs w:val="22"/>
                <w:u w:val="single"/>
                <w:lang w:val="en-IN" w:eastAsia="en-IN"/>
              </w:rPr>
            </w:pPr>
          </w:p>
          <w:p w:rsidR="00F73CAB" w:rsidRPr="0029453E" w:rsidRDefault="00F73CAB">
            <w:pPr>
              <w:jc w:val="center"/>
              <w:rPr>
                <w:rFonts w:ascii="Century Gothic" w:hAnsi="Century Gothic" w:cs="Arial"/>
                <w:b/>
                <w:bCs/>
                <w:sz w:val="22"/>
                <w:szCs w:val="22"/>
                <w:u w:val="single"/>
                <w:lang w:val="en-IN" w:eastAsia="en-IN"/>
              </w:rPr>
            </w:pPr>
            <w:r w:rsidRPr="0029453E">
              <w:rPr>
                <w:rFonts w:ascii="Century Gothic" w:hAnsi="Century Gothic" w:cs="Arial"/>
                <w:b/>
                <w:bCs/>
                <w:sz w:val="22"/>
                <w:szCs w:val="22"/>
                <w:u w:val="single"/>
                <w:lang w:val="en-IN" w:eastAsia="en-IN"/>
              </w:rPr>
              <w:t>NOTICE INVITING QUOTATION</w:t>
            </w:r>
          </w:p>
          <w:p w:rsidR="00F73CAB" w:rsidRDefault="00F73CAB">
            <w:pPr>
              <w:jc w:val="center"/>
              <w:rPr>
                <w:rFonts w:ascii="Century Gothic" w:hAnsi="Century Gothic" w:cs="Arial"/>
                <w:bCs/>
                <w:sz w:val="22"/>
                <w:szCs w:val="22"/>
                <w:u w:val="single"/>
                <w:lang w:val="en-IN" w:eastAsia="en-IN"/>
              </w:rPr>
            </w:pPr>
          </w:p>
        </w:tc>
      </w:tr>
      <w:tr w:rsidR="00F73CAB">
        <w:trPr>
          <w:trHeight w:val="1428"/>
        </w:trPr>
        <w:tc>
          <w:tcPr>
            <w:tcW w:w="10154" w:type="dxa"/>
            <w:tcBorders>
              <w:top w:val="nil"/>
              <w:left w:val="nil"/>
              <w:bottom w:val="nil"/>
              <w:right w:val="nil"/>
            </w:tcBorders>
          </w:tcPr>
          <w:p w:rsidR="00F73CAB" w:rsidRDefault="00F73CAB" w:rsidP="00EF4E56">
            <w:pPr>
              <w:jc w:val="both"/>
              <w:rPr>
                <w:rFonts w:ascii="Century Gothic" w:hAnsi="Century Gothic" w:cs="Arial"/>
                <w:sz w:val="22"/>
                <w:szCs w:val="22"/>
                <w:lang w:val="en-IN" w:eastAsia="en-IN"/>
              </w:rPr>
            </w:pPr>
            <w:r>
              <w:rPr>
                <w:rFonts w:ascii="Century Gothic" w:hAnsi="Century Gothic" w:cs="Arial"/>
                <w:sz w:val="22"/>
                <w:szCs w:val="22"/>
                <w:lang w:val="en-IN" w:eastAsia="en-IN"/>
              </w:rPr>
              <w:t xml:space="preserve">            Sealed Quotations are invited by the Executive Engineer (Civil) BSNL Civil Division-</w:t>
            </w:r>
            <w:r>
              <w:rPr>
                <w:rFonts w:ascii="Century Gothic" w:hAnsi="Century Gothic" w:cs="Arial"/>
                <w:sz w:val="22"/>
                <w:szCs w:val="22"/>
                <w:lang w:eastAsia="en-IN"/>
              </w:rPr>
              <w:t>MMN</w:t>
            </w:r>
            <w:r>
              <w:rPr>
                <w:rFonts w:ascii="Century Gothic" w:hAnsi="Century Gothic" w:cs="Arial"/>
                <w:sz w:val="22"/>
                <w:szCs w:val="22"/>
                <w:lang w:val="en-IN" w:eastAsia="en-IN"/>
              </w:rPr>
              <w:t xml:space="preserve">, </w:t>
            </w:r>
            <w:r>
              <w:rPr>
                <w:rFonts w:ascii="Century Gothic" w:hAnsi="Century Gothic" w:cs="Arial"/>
                <w:bCs/>
                <w:sz w:val="22"/>
                <w:szCs w:val="22"/>
                <w:lang w:eastAsia="en-IN"/>
              </w:rPr>
              <w:t>1st</w:t>
            </w:r>
            <w:r>
              <w:rPr>
                <w:rFonts w:ascii="Century Gothic" w:hAnsi="Century Gothic" w:cs="Arial"/>
                <w:bCs/>
                <w:sz w:val="22"/>
                <w:szCs w:val="22"/>
                <w:lang w:val="en-IN" w:eastAsia="en-IN"/>
              </w:rPr>
              <w:t xml:space="preserve"> floor, </w:t>
            </w:r>
            <w:r>
              <w:rPr>
                <w:rFonts w:ascii="Century Gothic" w:hAnsi="Century Gothic" w:cs="Arial"/>
                <w:bCs/>
                <w:sz w:val="22"/>
                <w:szCs w:val="22"/>
                <w:lang w:eastAsia="en-IN"/>
              </w:rPr>
              <w:t xml:space="preserve">BSNL Quarters </w:t>
            </w:r>
            <w:r>
              <w:rPr>
                <w:rFonts w:ascii="Century Gothic" w:hAnsi="Century Gothic" w:cs="Arial"/>
                <w:bCs/>
                <w:sz w:val="22"/>
                <w:szCs w:val="22"/>
                <w:lang w:val="en-IN" w:eastAsia="en-IN"/>
              </w:rPr>
              <w:t>Compound,</w:t>
            </w:r>
            <w:r>
              <w:rPr>
                <w:rFonts w:ascii="Century Gothic" w:hAnsi="Century Gothic" w:cs="Arial"/>
                <w:bCs/>
                <w:sz w:val="22"/>
                <w:szCs w:val="22"/>
                <w:lang w:eastAsia="en-IN"/>
              </w:rPr>
              <w:t>Ganga Nagar 3</w:t>
            </w:r>
            <w:r>
              <w:rPr>
                <w:rFonts w:ascii="Century Gothic" w:hAnsi="Century Gothic" w:cs="Arial"/>
                <w:bCs/>
                <w:sz w:val="22"/>
                <w:szCs w:val="22"/>
                <w:vertAlign w:val="superscript"/>
                <w:lang w:eastAsia="en-IN"/>
              </w:rPr>
              <w:t>rd</w:t>
            </w:r>
            <w:r>
              <w:rPr>
                <w:rFonts w:ascii="Century Gothic" w:hAnsi="Century Gothic" w:cs="Arial"/>
                <w:bCs/>
                <w:sz w:val="22"/>
                <w:szCs w:val="22"/>
                <w:lang w:eastAsia="en-IN"/>
              </w:rPr>
              <w:t xml:space="preserve"> Cross Street, Kodambakkam</w:t>
            </w:r>
            <w:r>
              <w:rPr>
                <w:rFonts w:ascii="Century Gothic" w:hAnsi="Century Gothic" w:cs="Arial"/>
                <w:bCs/>
                <w:sz w:val="22"/>
                <w:szCs w:val="22"/>
                <w:lang w:val="en-IN" w:eastAsia="en-IN"/>
              </w:rPr>
              <w:t>, Chennai – 6000</w:t>
            </w:r>
            <w:r>
              <w:rPr>
                <w:rFonts w:ascii="Century Gothic" w:hAnsi="Century Gothic" w:cs="Arial"/>
                <w:bCs/>
                <w:sz w:val="22"/>
                <w:szCs w:val="22"/>
                <w:lang w:eastAsia="en-IN"/>
              </w:rPr>
              <w:t>24</w:t>
            </w:r>
            <w:r>
              <w:rPr>
                <w:rFonts w:ascii="Century Gothic" w:hAnsi="Century Gothic" w:cs="Arial"/>
                <w:sz w:val="22"/>
                <w:szCs w:val="22"/>
                <w:lang w:val="en-IN" w:eastAsia="en-IN"/>
              </w:rPr>
              <w:t xml:space="preserve">, on behalf of BSNL for the work mentioned below from the BSNL empanelled Cum IBBI (Insolvency and Bankruptcy Board of India) registered consultancy firm for Valuation of properties for </w:t>
            </w:r>
            <w:r w:rsidR="00831BCD">
              <w:rPr>
                <w:rFonts w:ascii="Century Gothic" w:hAnsi="Century Gothic" w:cs="Arial"/>
                <w:sz w:val="22"/>
                <w:szCs w:val="22"/>
                <w:lang w:val="en-IN" w:eastAsia="en-IN"/>
              </w:rPr>
              <w:t>“</w:t>
            </w:r>
            <w:r w:rsidRPr="00EF4E56">
              <w:rPr>
                <w:rFonts w:ascii="Century Gothic" w:hAnsi="Century Gothic" w:cs="Arial"/>
                <w:b/>
                <w:sz w:val="22"/>
                <w:szCs w:val="22"/>
                <w:lang w:val="en-IN" w:eastAsia="en-IN"/>
              </w:rPr>
              <w:t xml:space="preserve">Fair valuation of the property of BSNL at </w:t>
            </w:r>
            <w:r w:rsidR="00831BCD" w:rsidRPr="00EF4E56">
              <w:rPr>
                <w:rFonts w:ascii="Century Gothic" w:hAnsi="Century Gothic" w:cs="Arial"/>
                <w:b/>
                <w:sz w:val="22"/>
                <w:szCs w:val="22"/>
                <w:lang w:val="en-IN" w:eastAsia="en-IN"/>
              </w:rPr>
              <w:t>DTO Compound, Koyambedu</w:t>
            </w:r>
            <w:r w:rsidRPr="00EF4E56">
              <w:rPr>
                <w:rFonts w:ascii="Century Gothic" w:hAnsi="Century Gothic" w:cs="Arial"/>
                <w:b/>
                <w:sz w:val="22"/>
                <w:szCs w:val="22"/>
                <w:lang w:eastAsia="en-IN"/>
              </w:rPr>
              <w:t>, Chennai</w:t>
            </w:r>
            <w:r w:rsidR="00831BCD">
              <w:rPr>
                <w:rFonts w:ascii="Century Gothic" w:hAnsi="Century Gothic" w:cs="Arial"/>
                <w:sz w:val="22"/>
                <w:szCs w:val="22"/>
                <w:lang w:eastAsia="en-IN"/>
              </w:rPr>
              <w:t>”</w:t>
            </w:r>
            <w:r>
              <w:rPr>
                <w:rFonts w:ascii="Century Gothic" w:hAnsi="Century Gothic" w:cs="Arial"/>
                <w:sz w:val="22"/>
                <w:szCs w:val="22"/>
                <w:lang w:eastAsia="en-IN"/>
              </w:rPr>
              <w:t>.</w:t>
            </w:r>
          </w:p>
          <w:p w:rsidR="00F73CAB" w:rsidRDefault="00F73CAB">
            <w:pPr>
              <w:jc w:val="both"/>
              <w:rPr>
                <w:rFonts w:ascii="Century Gothic" w:hAnsi="Century Gothic" w:cs="Arial"/>
                <w:sz w:val="22"/>
                <w:szCs w:val="22"/>
                <w:lang w:val="en-IN" w:eastAsia="en-IN"/>
              </w:rPr>
            </w:pPr>
          </w:p>
        </w:tc>
      </w:tr>
      <w:tr w:rsidR="00F73CAB">
        <w:trPr>
          <w:trHeight w:val="765"/>
        </w:trPr>
        <w:tc>
          <w:tcPr>
            <w:tcW w:w="10154" w:type="dxa"/>
            <w:tcBorders>
              <w:top w:val="nil"/>
              <w:left w:val="nil"/>
              <w:bottom w:val="nil"/>
              <w:right w:val="nil"/>
            </w:tcBorders>
          </w:tcPr>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The details of the work is mentioned as below:</w:t>
            </w:r>
          </w:p>
          <w:p w:rsidR="00F73CAB" w:rsidRDefault="00F73CAB">
            <w:pPr>
              <w:numPr>
                <w:ilvl w:val="0"/>
                <w:numId w:val="1"/>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Criteria of eligibility shall be as follows:  </w:t>
            </w:r>
          </w:p>
          <w:p w:rsidR="00F73CAB" w:rsidRDefault="00F73CAB">
            <w:pPr>
              <w:ind w:left="1080"/>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The intending empanelled consultant/ consultancy firms shall be required to submit attested / self attested copies of valid registration certificate registered with IBBI and also with BSNL.</w:t>
            </w:r>
          </w:p>
          <w:p w:rsidR="00F73CAB" w:rsidRDefault="00F73CAB">
            <w:pPr>
              <w:numPr>
                <w:ilvl w:val="0"/>
                <w:numId w:val="1"/>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The time allowed for carrying out the work shall be 15 (Fifteen) days from the date of issue of letter of award of work.</w:t>
            </w:r>
          </w:p>
          <w:p w:rsidR="00F73CAB" w:rsidRDefault="00F73CAB">
            <w:pPr>
              <w:numPr>
                <w:ilvl w:val="0"/>
                <w:numId w:val="1"/>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The last date of receipt of request for issue of the quotation form is </w:t>
            </w:r>
            <w:r w:rsidR="003E5670">
              <w:rPr>
                <w:rFonts w:ascii="Century Gothic" w:hAnsi="Century Gothic" w:cs="Arial"/>
                <w:b/>
                <w:color w:val="FF0000"/>
                <w:sz w:val="22"/>
                <w:szCs w:val="22"/>
                <w:lang w:eastAsia="en-IN"/>
              </w:rPr>
              <w:t>12</w:t>
            </w:r>
            <w:r w:rsidRPr="00831BCD">
              <w:rPr>
                <w:rFonts w:ascii="Century Gothic" w:hAnsi="Century Gothic" w:cs="Arial"/>
                <w:b/>
                <w:color w:val="FF0000"/>
                <w:sz w:val="22"/>
                <w:szCs w:val="22"/>
                <w:lang w:val="en-IN" w:eastAsia="en-IN"/>
              </w:rPr>
              <w:t>.</w:t>
            </w:r>
            <w:r w:rsidR="003E5670">
              <w:rPr>
                <w:rFonts w:ascii="Century Gothic" w:hAnsi="Century Gothic" w:cs="Arial"/>
                <w:b/>
                <w:color w:val="FF0000"/>
                <w:sz w:val="22"/>
                <w:szCs w:val="22"/>
                <w:lang w:val="en-IN" w:eastAsia="en-IN"/>
              </w:rPr>
              <w:t>1</w:t>
            </w:r>
            <w:r w:rsidRPr="00831BCD">
              <w:rPr>
                <w:rFonts w:ascii="Century Gothic" w:hAnsi="Century Gothic" w:cs="Arial"/>
                <w:b/>
                <w:color w:val="FF0000"/>
                <w:sz w:val="22"/>
                <w:szCs w:val="22"/>
                <w:lang w:eastAsia="en-IN"/>
              </w:rPr>
              <w:t>0</w:t>
            </w:r>
            <w:r w:rsidRPr="00831BCD">
              <w:rPr>
                <w:rFonts w:ascii="Century Gothic" w:hAnsi="Century Gothic" w:cs="Arial"/>
                <w:b/>
                <w:bCs/>
                <w:color w:val="FF0000"/>
                <w:sz w:val="22"/>
                <w:szCs w:val="22"/>
                <w:lang w:val="en-IN" w:eastAsia="en-IN"/>
              </w:rPr>
              <w:t>.202</w:t>
            </w:r>
            <w:r w:rsidRPr="00831BCD">
              <w:rPr>
                <w:rFonts w:ascii="Century Gothic" w:hAnsi="Century Gothic" w:cs="Arial"/>
                <w:b/>
                <w:bCs/>
                <w:color w:val="FF0000"/>
                <w:sz w:val="22"/>
                <w:szCs w:val="22"/>
                <w:lang w:eastAsia="en-IN"/>
              </w:rPr>
              <w:t>3</w:t>
            </w:r>
            <w:r>
              <w:rPr>
                <w:rFonts w:ascii="Century Gothic" w:hAnsi="Century Gothic" w:cs="Arial"/>
                <w:b/>
                <w:bCs/>
                <w:sz w:val="22"/>
                <w:szCs w:val="22"/>
                <w:lang w:val="en-IN" w:eastAsia="en-IN"/>
              </w:rPr>
              <w:t xml:space="preserve"> upto</w:t>
            </w:r>
            <w:r>
              <w:rPr>
                <w:rFonts w:ascii="Century Gothic" w:hAnsi="Century Gothic" w:cs="Arial"/>
                <w:b/>
                <w:bCs/>
                <w:color w:val="000000"/>
                <w:sz w:val="22"/>
                <w:szCs w:val="22"/>
                <w:lang w:val="en-IN" w:eastAsia="en-IN"/>
              </w:rPr>
              <w:t xml:space="preserve"> 14:00 Hrs.</w:t>
            </w:r>
            <w:r>
              <w:rPr>
                <w:rFonts w:ascii="Century Gothic" w:hAnsi="Century Gothic" w:cs="Arial"/>
                <w:bCs/>
                <w:color w:val="000000"/>
                <w:sz w:val="22"/>
                <w:szCs w:val="22"/>
                <w:lang w:val="en-IN" w:eastAsia="en-IN"/>
              </w:rPr>
              <w:t xml:space="preserve"> (The quotation forms can be downloaded directly from the BSNL website http:// </w:t>
            </w:r>
            <w:hyperlink r:id="rId6" w:history="1">
              <w:r w:rsidR="00812BB2" w:rsidRPr="00D4571A">
                <w:rPr>
                  <w:rStyle w:val="Hyperlink"/>
                  <w:rFonts w:ascii="Century Gothic" w:hAnsi="Century Gothic" w:cs="Arial"/>
                  <w:bCs/>
                  <w:sz w:val="22"/>
                  <w:szCs w:val="22"/>
                  <w:lang w:val="en-IN" w:eastAsia="en-IN"/>
                </w:rPr>
                <w:t>www.Chennai.bsnl.co.in</w:t>
              </w:r>
            </w:hyperlink>
            <w:r>
              <w:rPr>
                <w:rFonts w:ascii="Century Gothic" w:hAnsi="Century Gothic" w:cs="Arial"/>
                <w:bCs/>
                <w:color w:val="000000"/>
                <w:sz w:val="22"/>
                <w:szCs w:val="22"/>
                <w:lang w:val="en-IN" w:eastAsia="en-IN"/>
              </w:rPr>
              <w:t xml:space="preserve">&amp; CPP portal </w:t>
            </w:r>
            <w:hyperlink r:id="rId7" w:history="1">
              <w:r>
                <w:rPr>
                  <w:rStyle w:val="Hyperlink"/>
                  <w:rFonts w:ascii="Century Gothic" w:hAnsi="Century Gothic" w:cs="Arial"/>
                  <w:bCs/>
                  <w:sz w:val="22"/>
                  <w:szCs w:val="22"/>
                  <w:lang w:val="en-IN" w:eastAsia="en-IN"/>
                </w:rPr>
                <w:t>http://eprocure.gov.in/eprocure/app</w:t>
              </w:r>
            </w:hyperlink>
            <w:r>
              <w:rPr>
                <w:rFonts w:ascii="Century Gothic" w:hAnsi="Century Gothic" w:cs="Arial"/>
                <w:bCs/>
                <w:color w:val="000000"/>
                <w:sz w:val="22"/>
                <w:szCs w:val="22"/>
                <w:lang w:val="en-IN" w:eastAsia="en-IN"/>
              </w:rPr>
              <w:t>.</w:t>
            </w:r>
          </w:p>
          <w:p w:rsidR="00F73CAB" w:rsidRDefault="00F73CAB">
            <w:pPr>
              <w:numPr>
                <w:ilvl w:val="0"/>
                <w:numId w:val="1"/>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The quotations which should always be placed in sealed envelope, in the manner detailed at para V below, will be received by the Executive Engineer(Civil), BSNL </w:t>
            </w:r>
            <w:r>
              <w:rPr>
                <w:rFonts w:ascii="Century Gothic" w:hAnsi="Century Gothic" w:cs="Arial"/>
                <w:sz w:val="22"/>
                <w:szCs w:val="22"/>
                <w:lang w:val="en-IN" w:eastAsia="en-IN"/>
              </w:rPr>
              <w:t>Civil Division-</w:t>
            </w:r>
            <w:r>
              <w:rPr>
                <w:rFonts w:ascii="Century Gothic" w:hAnsi="Century Gothic" w:cs="Arial"/>
                <w:sz w:val="22"/>
                <w:szCs w:val="22"/>
                <w:lang w:eastAsia="en-IN"/>
              </w:rPr>
              <w:t>MMN</w:t>
            </w:r>
            <w:r>
              <w:rPr>
                <w:rFonts w:ascii="Century Gothic" w:hAnsi="Century Gothic" w:cs="Arial"/>
                <w:sz w:val="22"/>
                <w:szCs w:val="22"/>
                <w:lang w:val="en-IN" w:eastAsia="en-IN"/>
              </w:rPr>
              <w:t xml:space="preserve">, </w:t>
            </w:r>
            <w:r>
              <w:rPr>
                <w:rFonts w:ascii="Century Gothic" w:hAnsi="Century Gothic" w:cs="Arial"/>
                <w:bCs/>
                <w:sz w:val="22"/>
                <w:szCs w:val="22"/>
                <w:lang w:eastAsia="en-IN"/>
              </w:rPr>
              <w:t>1st</w:t>
            </w:r>
            <w:r>
              <w:rPr>
                <w:rFonts w:ascii="Century Gothic" w:hAnsi="Century Gothic" w:cs="Arial"/>
                <w:bCs/>
                <w:sz w:val="22"/>
                <w:szCs w:val="22"/>
                <w:lang w:val="en-IN" w:eastAsia="en-IN"/>
              </w:rPr>
              <w:t xml:space="preserve"> floor, </w:t>
            </w:r>
            <w:r>
              <w:rPr>
                <w:rFonts w:ascii="Century Gothic" w:hAnsi="Century Gothic" w:cs="Arial"/>
                <w:bCs/>
                <w:sz w:val="22"/>
                <w:szCs w:val="22"/>
                <w:lang w:eastAsia="en-IN"/>
              </w:rPr>
              <w:t xml:space="preserve">BSNL Quarters </w:t>
            </w:r>
            <w:r>
              <w:rPr>
                <w:rFonts w:ascii="Century Gothic" w:hAnsi="Century Gothic" w:cs="Arial"/>
                <w:bCs/>
                <w:sz w:val="22"/>
                <w:szCs w:val="22"/>
                <w:lang w:val="en-IN" w:eastAsia="en-IN"/>
              </w:rPr>
              <w:t>Compound,</w:t>
            </w:r>
            <w:r>
              <w:rPr>
                <w:rFonts w:ascii="Century Gothic" w:hAnsi="Century Gothic" w:cs="Arial"/>
                <w:bCs/>
                <w:sz w:val="22"/>
                <w:szCs w:val="22"/>
                <w:lang w:eastAsia="en-IN"/>
              </w:rPr>
              <w:t xml:space="preserve"> Ganga Nagar 3</w:t>
            </w:r>
            <w:r>
              <w:rPr>
                <w:rFonts w:ascii="Century Gothic" w:hAnsi="Century Gothic" w:cs="Arial"/>
                <w:bCs/>
                <w:sz w:val="22"/>
                <w:szCs w:val="22"/>
                <w:vertAlign w:val="superscript"/>
                <w:lang w:eastAsia="en-IN"/>
              </w:rPr>
              <w:t>rd</w:t>
            </w:r>
            <w:r>
              <w:rPr>
                <w:rFonts w:ascii="Century Gothic" w:hAnsi="Century Gothic" w:cs="Arial"/>
                <w:bCs/>
                <w:sz w:val="22"/>
                <w:szCs w:val="22"/>
                <w:lang w:eastAsia="en-IN"/>
              </w:rPr>
              <w:t xml:space="preserve"> Cross Street, Kodambakkam</w:t>
            </w:r>
            <w:r>
              <w:rPr>
                <w:rFonts w:ascii="Century Gothic" w:hAnsi="Century Gothic" w:cs="Arial"/>
                <w:bCs/>
                <w:sz w:val="22"/>
                <w:szCs w:val="22"/>
                <w:lang w:val="en-IN" w:eastAsia="en-IN"/>
              </w:rPr>
              <w:t>, Chennai – 600 0</w:t>
            </w:r>
            <w:r>
              <w:rPr>
                <w:rFonts w:ascii="Century Gothic" w:hAnsi="Century Gothic" w:cs="Arial"/>
                <w:bCs/>
                <w:sz w:val="22"/>
                <w:szCs w:val="22"/>
                <w:lang w:eastAsia="en-IN"/>
              </w:rPr>
              <w:t>24</w:t>
            </w:r>
            <w:r>
              <w:rPr>
                <w:rFonts w:ascii="Century Gothic" w:hAnsi="Century Gothic" w:cs="Arial"/>
                <w:bCs/>
                <w:color w:val="000000"/>
                <w:sz w:val="22"/>
                <w:szCs w:val="22"/>
                <w:lang w:val="en-IN" w:eastAsia="en-IN"/>
              </w:rPr>
              <w:t xml:space="preserve"> by person, post/courier </w:t>
            </w:r>
            <w:r>
              <w:rPr>
                <w:rFonts w:ascii="Century Gothic" w:hAnsi="Century Gothic" w:cs="Arial"/>
                <w:b/>
                <w:bCs/>
                <w:color w:val="000000"/>
                <w:sz w:val="22"/>
                <w:szCs w:val="22"/>
                <w:lang w:val="en-IN" w:eastAsia="en-IN"/>
              </w:rPr>
              <w:t xml:space="preserve">upto 15:00 hrs on </w:t>
            </w:r>
            <w:r w:rsidR="007C4135">
              <w:rPr>
                <w:rFonts w:ascii="Century Gothic" w:hAnsi="Century Gothic" w:cs="Arial"/>
                <w:b/>
                <w:bCs/>
                <w:color w:val="FF0000"/>
                <w:sz w:val="22"/>
                <w:szCs w:val="22"/>
                <w:lang w:eastAsia="en-IN"/>
              </w:rPr>
              <w:t>1</w:t>
            </w:r>
            <w:r w:rsidR="00372910">
              <w:rPr>
                <w:rFonts w:ascii="Century Gothic" w:hAnsi="Century Gothic" w:cs="Arial"/>
                <w:b/>
                <w:bCs/>
                <w:color w:val="FF0000"/>
                <w:sz w:val="22"/>
                <w:szCs w:val="22"/>
                <w:lang w:eastAsia="en-IN"/>
              </w:rPr>
              <w:t>4</w:t>
            </w:r>
            <w:r w:rsidRPr="00831BCD">
              <w:rPr>
                <w:rFonts w:ascii="Century Gothic" w:hAnsi="Century Gothic" w:cs="Arial"/>
                <w:b/>
                <w:bCs/>
                <w:color w:val="FF0000"/>
                <w:sz w:val="22"/>
                <w:szCs w:val="22"/>
                <w:lang w:val="en-IN" w:eastAsia="en-IN"/>
              </w:rPr>
              <w:t>.</w:t>
            </w:r>
            <w:r w:rsidR="003E5670">
              <w:rPr>
                <w:rFonts w:ascii="Century Gothic" w:hAnsi="Century Gothic" w:cs="Arial"/>
                <w:b/>
                <w:bCs/>
                <w:color w:val="FF0000"/>
                <w:sz w:val="22"/>
                <w:szCs w:val="22"/>
                <w:lang w:val="en-IN" w:eastAsia="en-IN"/>
              </w:rPr>
              <w:t>1</w:t>
            </w:r>
            <w:r w:rsidRPr="00831BCD">
              <w:rPr>
                <w:rFonts w:ascii="Century Gothic" w:hAnsi="Century Gothic" w:cs="Arial"/>
                <w:b/>
                <w:bCs/>
                <w:color w:val="FF0000"/>
                <w:sz w:val="22"/>
                <w:szCs w:val="22"/>
                <w:lang w:eastAsia="en-IN"/>
              </w:rPr>
              <w:t>0</w:t>
            </w:r>
            <w:r w:rsidRPr="00831BCD">
              <w:rPr>
                <w:rFonts w:ascii="Century Gothic" w:hAnsi="Century Gothic" w:cs="Arial"/>
                <w:b/>
                <w:bCs/>
                <w:color w:val="FF0000"/>
                <w:sz w:val="22"/>
                <w:szCs w:val="22"/>
                <w:lang w:val="en-IN" w:eastAsia="en-IN"/>
              </w:rPr>
              <w:t>.202</w:t>
            </w:r>
            <w:r w:rsidRPr="00831BCD">
              <w:rPr>
                <w:rFonts w:ascii="Century Gothic" w:hAnsi="Century Gothic" w:cs="Arial"/>
                <w:b/>
                <w:bCs/>
                <w:color w:val="FF0000"/>
                <w:sz w:val="22"/>
                <w:szCs w:val="22"/>
                <w:lang w:eastAsia="en-IN"/>
              </w:rPr>
              <w:t>3</w:t>
            </w:r>
            <w:r>
              <w:rPr>
                <w:rFonts w:ascii="Century Gothic" w:hAnsi="Century Gothic" w:cs="Arial"/>
                <w:bCs/>
                <w:color w:val="000000"/>
                <w:sz w:val="22"/>
                <w:szCs w:val="22"/>
                <w:lang w:val="en-IN" w:eastAsia="en-IN"/>
              </w:rPr>
              <w:t xml:space="preserve"> and will be opened by him or his authorised representative in his office on the same day at </w:t>
            </w:r>
            <w:r>
              <w:rPr>
                <w:rFonts w:ascii="Century Gothic" w:hAnsi="Century Gothic" w:cs="Arial"/>
                <w:b/>
                <w:bCs/>
                <w:color w:val="000000"/>
                <w:sz w:val="22"/>
                <w:szCs w:val="22"/>
                <w:lang w:val="en-IN" w:eastAsia="en-IN"/>
              </w:rPr>
              <w:t>15:30 Hrs</w:t>
            </w:r>
            <w:r>
              <w:rPr>
                <w:rFonts w:ascii="Century Gothic" w:hAnsi="Century Gothic" w:cs="Arial"/>
                <w:bCs/>
                <w:color w:val="000000"/>
                <w:sz w:val="22"/>
                <w:szCs w:val="22"/>
                <w:lang w:val="en-IN" w:eastAsia="en-IN"/>
              </w:rPr>
              <w:t>. The quotations can be submitted through post/ courier but BSNL will not be responsible for any delay on account of late submission of bid. After opening of the main envelope-3, the envelope-1 containing the “eligibility credentials” shall be opened first. The envelope -2, containing the quotation (Price bid) shall be opened only of those agencies whose eligibility is found in order.</w:t>
            </w:r>
          </w:p>
          <w:p w:rsidR="00F73CAB" w:rsidRDefault="00F73CAB">
            <w:pPr>
              <w:numPr>
                <w:ilvl w:val="0"/>
                <w:numId w:val="1"/>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Submission of quotation: The quotations shall be submitted in following manner:</w:t>
            </w:r>
          </w:p>
          <w:p w:rsidR="00F73CAB" w:rsidRDefault="00F73CAB">
            <w:pPr>
              <w:numPr>
                <w:ilvl w:val="0"/>
                <w:numId w:val="2"/>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Eligibility credentials i.e. attested copy of registration certificate as consultant/ Consultancy firm by </w:t>
            </w:r>
            <w:r>
              <w:rPr>
                <w:rFonts w:ascii="Century Gothic" w:hAnsi="Century Gothic" w:cs="Arial"/>
                <w:sz w:val="22"/>
                <w:szCs w:val="22"/>
                <w:lang w:val="en-IN" w:eastAsia="en-IN"/>
              </w:rPr>
              <w:t>IBBI (Insolvency and Bankruptcy Board of India)and BSNL</w:t>
            </w:r>
            <w:r>
              <w:rPr>
                <w:rFonts w:ascii="Century Gothic" w:hAnsi="Century Gothic" w:cs="Arial"/>
                <w:bCs/>
                <w:color w:val="000000"/>
                <w:sz w:val="22"/>
                <w:szCs w:val="22"/>
                <w:lang w:val="en-IN" w:eastAsia="en-IN"/>
              </w:rPr>
              <w:t xml:space="preserve"> shall be placed in  sealed envelope-1 marked “ Eligibility Credentials”.</w:t>
            </w:r>
          </w:p>
          <w:p w:rsidR="00F73CAB" w:rsidRDefault="00F73CAB">
            <w:pPr>
              <w:numPr>
                <w:ilvl w:val="0"/>
                <w:numId w:val="2"/>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The quotation including price schedule shall be placed in sealed envelope </w:t>
            </w:r>
          </w:p>
          <w:p w:rsidR="00F73CAB" w:rsidRDefault="00F73CAB">
            <w:pPr>
              <w:ind w:left="1440"/>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-2 and will be </w:t>
            </w:r>
            <w:r w:rsidR="00DC36A3">
              <w:rPr>
                <w:rFonts w:ascii="Century Gothic" w:hAnsi="Century Gothic" w:cs="Arial"/>
                <w:bCs/>
                <w:color w:val="000000"/>
                <w:sz w:val="22"/>
                <w:szCs w:val="22"/>
                <w:lang w:val="en-IN" w:eastAsia="en-IN"/>
              </w:rPr>
              <w:t>super scribed</w:t>
            </w:r>
            <w:r>
              <w:rPr>
                <w:rFonts w:ascii="Century Gothic" w:hAnsi="Century Gothic" w:cs="Arial"/>
                <w:bCs/>
                <w:color w:val="000000"/>
                <w:sz w:val="22"/>
                <w:szCs w:val="22"/>
                <w:lang w:val="en-IN" w:eastAsia="en-IN"/>
              </w:rPr>
              <w:t xml:space="preserve"> as “Quotation”. </w:t>
            </w:r>
          </w:p>
          <w:p w:rsidR="00F73CAB" w:rsidRDefault="00F73CAB">
            <w:pPr>
              <w:numPr>
                <w:ilvl w:val="0"/>
                <w:numId w:val="2"/>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The sealed envelopeNo.1 &amp; 2 as above containing the “Eligibility Credentials” and the “Quotation” shall be placed in another sealed envelope -3.</w:t>
            </w:r>
          </w:p>
          <w:p w:rsidR="00F73CAB" w:rsidRDefault="00F73CAB">
            <w:pPr>
              <w:numPr>
                <w:ilvl w:val="0"/>
                <w:numId w:val="2"/>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lastRenderedPageBreak/>
              <w:t xml:space="preserve">All the three envelopes No:1 to3  shall be </w:t>
            </w:r>
            <w:r w:rsidR="00DC36A3">
              <w:rPr>
                <w:rFonts w:ascii="Century Gothic" w:hAnsi="Century Gothic" w:cs="Arial"/>
                <w:bCs/>
                <w:color w:val="000000"/>
                <w:sz w:val="22"/>
                <w:szCs w:val="22"/>
                <w:lang w:val="en-IN" w:eastAsia="en-IN"/>
              </w:rPr>
              <w:t>super scribed</w:t>
            </w:r>
            <w:r>
              <w:rPr>
                <w:rFonts w:ascii="Century Gothic" w:hAnsi="Century Gothic" w:cs="Arial"/>
                <w:bCs/>
                <w:color w:val="000000"/>
                <w:sz w:val="22"/>
                <w:szCs w:val="22"/>
                <w:lang w:val="en-IN" w:eastAsia="en-IN"/>
              </w:rPr>
              <w:t xml:space="preserve"> with the following data on it.</w:t>
            </w:r>
          </w:p>
          <w:p w:rsidR="00F73CAB" w:rsidRDefault="00F73CAB">
            <w:pPr>
              <w:numPr>
                <w:ilvl w:val="0"/>
                <w:numId w:val="3"/>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Name of work.</w:t>
            </w:r>
          </w:p>
          <w:p w:rsidR="00F73CAB" w:rsidRDefault="00F73CAB">
            <w:pPr>
              <w:numPr>
                <w:ilvl w:val="0"/>
                <w:numId w:val="3"/>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Name of Agency.</w:t>
            </w:r>
          </w:p>
          <w:p w:rsidR="00F73CAB" w:rsidRDefault="00F73CAB">
            <w:pPr>
              <w:numPr>
                <w:ilvl w:val="0"/>
                <w:numId w:val="3"/>
              </w:num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Last date of receipt of quotation.</w:t>
            </w: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Note: 1) In case the eligibility credentials are not found in order at any stage ie., before award of work or during execution of the work or after completion of the work, the action under the existing law for cancellation of the registration / empanelment of the consultant / Consultancy firm with whom the agency has been registered / empanelled will be taken by the concerned authority and no payment shall be made for the work of fair valuation.</w:t>
            </w: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2)  The bidder shall produce all original documents viz</w:t>
            </w:r>
            <w:r w:rsidR="00831BCD">
              <w:rPr>
                <w:rFonts w:ascii="Century Gothic" w:hAnsi="Century Gothic" w:cs="Arial"/>
                <w:bCs/>
                <w:color w:val="000000"/>
                <w:sz w:val="22"/>
                <w:szCs w:val="22"/>
                <w:lang w:val="en-IN" w:eastAsia="en-IN"/>
              </w:rPr>
              <w:t>.</w:t>
            </w:r>
            <w:r>
              <w:rPr>
                <w:rFonts w:ascii="Century Gothic" w:hAnsi="Century Gothic" w:cs="Arial"/>
                <w:bCs/>
                <w:color w:val="000000"/>
                <w:sz w:val="22"/>
                <w:szCs w:val="22"/>
                <w:lang w:val="en-IN" w:eastAsia="en-IN"/>
              </w:rPr>
              <w:t xml:space="preserve"> registration certificate etc</w:t>
            </w:r>
            <w:r w:rsidR="00831BCD">
              <w:rPr>
                <w:rFonts w:ascii="Century Gothic" w:hAnsi="Century Gothic" w:cs="Arial"/>
                <w:bCs/>
                <w:color w:val="000000"/>
                <w:sz w:val="22"/>
                <w:szCs w:val="22"/>
                <w:lang w:val="en-IN" w:eastAsia="en-IN"/>
              </w:rPr>
              <w:t>.</w:t>
            </w:r>
            <w:r>
              <w:rPr>
                <w:rFonts w:ascii="Century Gothic" w:hAnsi="Century Gothic" w:cs="Arial"/>
                <w:bCs/>
                <w:color w:val="000000"/>
                <w:sz w:val="22"/>
                <w:szCs w:val="22"/>
                <w:lang w:val="en-IN" w:eastAsia="en-IN"/>
              </w:rPr>
              <w:t xml:space="preserve"> for verification, if required by the BSNL.</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vi)  The quotations which propose any alteration in the scope of fair valuation process specified in the said form of invitation to quotation or in the time allowed for carrying out and submission of fair valuation report or which contain any other conditions of any sort including conditional rebate will be summarily rejected. However quotations with unconditional rebates shall be accepted.</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 xml:space="preserve">  vii)  The rates quoted by the consultant/ Consultancy firm in figures and words shall be accurately filled in so that there is no discrepancy in the rates written in figures and words. However if a discrepancy is found, the rates quoted by the consultant/Consultancy firm in words shall be taken as correct.</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viii) The rates quoted by the Consultant/ Consultancy firm shall be inclusive of all types of taxes / levies / duty by the Government including cess etc. excluding GST. The GST shall be paid extra by BSNL at applicable rate. Nothing extra shall be paid over the quoted rates.</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ix)  All pages of the quotation document should be signed with stamp by the authorised signatory before submitting.</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x)  The acceptance of the quotation will rest with the competent authority on behalf of BSNL which does not bind itself to accept the lowest bidder and reserves to itself the authority to reject any or all of the quotations received, without the assignment of a reason. All quotations in which any prescribed conditions are not fulfilled are liable for rejection.</w:t>
            </w:r>
          </w:p>
          <w:p w:rsidR="00F73CAB" w:rsidRDefault="00F73CAB">
            <w:pPr>
              <w:jc w:val="both"/>
              <w:rPr>
                <w:rFonts w:ascii="Century Gothic" w:hAnsi="Century Gothic" w:cs="Arial"/>
                <w:bCs/>
                <w:color w:val="000000"/>
                <w:sz w:val="22"/>
                <w:szCs w:val="22"/>
                <w:lang w:val="en-IN" w:eastAsia="en-IN"/>
              </w:rPr>
            </w:pPr>
          </w:p>
          <w:p w:rsidR="00F73CAB" w:rsidRDefault="00F73CAB">
            <w:pPr>
              <w:jc w:val="both"/>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xi) The Consultant / Consultancy firm shall treat all the documents and information received from BSNL/ submitted to BSNL and all other related documents/ communications in confidence and shall ensure that all who have access to such material shall also treat them in confidence. The consultant / Consultancy firm shall not divulge any such information without the prior written permission of BSNL authorities. The Consultant/ Consultancy firm shall return the documents received form BSNL from time to time after completion of the related works.</w:t>
            </w:r>
          </w:p>
          <w:p w:rsidR="00F73CAB" w:rsidRDefault="00F73CAB">
            <w:pPr>
              <w:jc w:val="right"/>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Executive Engineer(Civil)</w:t>
            </w:r>
          </w:p>
          <w:p w:rsidR="00F73CAB" w:rsidRDefault="00F73CAB">
            <w:pPr>
              <w:jc w:val="right"/>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BSNL Civil Division -</w:t>
            </w:r>
            <w:r>
              <w:rPr>
                <w:rFonts w:ascii="Century Gothic" w:hAnsi="Century Gothic" w:cs="Arial"/>
                <w:bCs/>
                <w:color w:val="000000"/>
                <w:sz w:val="22"/>
                <w:szCs w:val="22"/>
                <w:lang w:eastAsia="en-IN"/>
              </w:rPr>
              <w:t>MMN</w:t>
            </w:r>
            <w:r>
              <w:rPr>
                <w:rFonts w:ascii="Century Gothic" w:hAnsi="Century Gothic" w:cs="Arial"/>
                <w:bCs/>
                <w:color w:val="000000"/>
                <w:sz w:val="22"/>
                <w:szCs w:val="22"/>
                <w:lang w:val="en-IN" w:eastAsia="en-IN"/>
              </w:rPr>
              <w:t>,</w:t>
            </w:r>
          </w:p>
          <w:p w:rsidR="00F73CAB" w:rsidRDefault="00F73CAB">
            <w:pPr>
              <w:jc w:val="right"/>
              <w:rPr>
                <w:rFonts w:ascii="Century Gothic" w:hAnsi="Century Gothic" w:cs="Arial"/>
                <w:bCs/>
                <w:color w:val="000000"/>
                <w:sz w:val="22"/>
                <w:szCs w:val="22"/>
                <w:lang w:val="en-IN" w:eastAsia="en-IN"/>
              </w:rPr>
            </w:pPr>
            <w:r>
              <w:rPr>
                <w:rFonts w:ascii="Century Gothic" w:hAnsi="Century Gothic" w:cs="Arial"/>
                <w:bCs/>
                <w:color w:val="000000"/>
                <w:sz w:val="22"/>
                <w:szCs w:val="22"/>
                <w:lang w:val="en-IN" w:eastAsia="en-IN"/>
              </w:rPr>
              <w:t>Chennai 6000</w:t>
            </w:r>
            <w:r>
              <w:rPr>
                <w:rFonts w:ascii="Century Gothic" w:hAnsi="Century Gothic" w:cs="Arial"/>
                <w:bCs/>
                <w:color w:val="000000"/>
                <w:sz w:val="22"/>
                <w:szCs w:val="22"/>
                <w:lang w:eastAsia="en-IN"/>
              </w:rPr>
              <w:t>24</w:t>
            </w:r>
            <w:r>
              <w:rPr>
                <w:rFonts w:ascii="Century Gothic" w:hAnsi="Century Gothic" w:cs="Arial"/>
                <w:bCs/>
                <w:color w:val="000000"/>
                <w:sz w:val="22"/>
                <w:szCs w:val="22"/>
                <w:lang w:val="en-IN" w:eastAsia="en-IN"/>
              </w:rPr>
              <w:t>.</w:t>
            </w:r>
          </w:p>
        </w:tc>
      </w:tr>
    </w:tbl>
    <w:p w:rsidR="00F73CAB" w:rsidRDefault="00F73CAB">
      <w:pPr>
        <w:pStyle w:val="BodyTextIndent2"/>
        <w:spacing w:line="276" w:lineRule="auto"/>
        <w:ind w:left="0" w:right="95" w:firstLine="0"/>
        <w:jc w:val="center"/>
        <w:rPr>
          <w:rFonts w:ascii="Century Gothic" w:hAnsi="Century Gothic" w:cs="Arial"/>
          <w:b/>
          <w:sz w:val="20"/>
          <w:szCs w:val="20"/>
          <w:u w:val="single"/>
        </w:rPr>
      </w:pPr>
      <w:r>
        <w:rPr>
          <w:rFonts w:ascii="Century Gothic" w:hAnsi="Century Gothic" w:cs="Arial"/>
          <w:b/>
          <w:sz w:val="20"/>
          <w:szCs w:val="20"/>
          <w:u w:val="single"/>
        </w:rPr>
        <w:lastRenderedPageBreak/>
        <w:t xml:space="preserve">SPECIAL CONDITIONS FOR CARRYING OUT  FAIR VALUATION OF BSNL </w:t>
      </w:r>
      <w:r>
        <w:rPr>
          <w:rFonts w:ascii="Century Gothic" w:hAnsi="Century Gothic" w:cs="Arial"/>
          <w:b/>
          <w:sz w:val="20"/>
          <w:szCs w:val="20"/>
          <w:u w:val="single"/>
          <w:lang w:val="en-US"/>
        </w:rPr>
        <w:t>PROPERTIES</w:t>
      </w:r>
    </w:p>
    <w:p w:rsidR="00F73CAB" w:rsidRDefault="00F73CAB">
      <w:pPr>
        <w:pStyle w:val="BodyTextIndent2"/>
        <w:spacing w:line="276" w:lineRule="auto"/>
        <w:ind w:left="0" w:right="95" w:firstLine="0"/>
        <w:rPr>
          <w:rFonts w:ascii="Century Gothic" w:hAnsi="Century Gothic" w:cs="Arial"/>
          <w:sz w:val="20"/>
          <w:szCs w:val="20"/>
        </w:rPr>
      </w:pP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 xml:space="preserve">The fair valuation of BSNL </w:t>
      </w:r>
      <w:r>
        <w:rPr>
          <w:rFonts w:ascii="Century Gothic" w:hAnsi="Century Gothic" w:cs="Arial"/>
          <w:sz w:val="20"/>
          <w:szCs w:val="20"/>
          <w:lang w:val="en-IN"/>
        </w:rPr>
        <w:t>property</w:t>
      </w:r>
      <w:r>
        <w:rPr>
          <w:rFonts w:ascii="Century Gothic" w:hAnsi="Century Gothic" w:cs="Arial"/>
          <w:sz w:val="20"/>
          <w:szCs w:val="20"/>
        </w:rPr>
        <w:t xml:space="preserve"> is being carried assessing</w:t>
      </w:r>
      <w:r>
        <w:rPr>
          <w:rFonts w:ascii="Century Gothic" w:hAnsi="Century Gothic" w:cs="Arial"/>
          <w:b/>
          <w:sz w:val="20"/>
          <w:szCs w:val="20"/>
          <w:lang w:val="en-IN"/>
        </w:rPr>
        <w:t>fair</w:t>
      </w:r>
      <w:r>
        <w:rPr>
          <w:rFonts w:ascii="Century Gothic" w:hAnsi="Century Gothic" w:cs="Arial"/>
          <w:sz w:val="20"/>
          <w:szCs w:val="20"/>
        </w:rPr>
        <w:t xml:space="preserve"> market value of land </w:t>
      </w:r>
      <w:r>
        <w:rPr>
          <w:rFonts w:ascii="Century Gothic" w:hAnsi="Century Gothic" w:cs="Arial"/>
          <w:sz w:val="20"/>
          <w:szCs w:val="20"/>
          <w:lang w:val="en-US"/>
        </w:rPr>
        <w:t xml:space="preserve">and buildings </w:t>
      </w:r>
      <w:r>
        <w:rPr>
          <w:rFonts w:ascii="Century Gothic" w:hAnsi="Century Gothic" w:cs="Arial"/>
          <w:b/>
          <w:sz w:val="20"/>
          <w:szCs w:val="20"/>
          <w:lang w:val="en-IN"/>
        </w:rPr>
        <w:t>for monetization</w:t>
      </w:r>
      <w:r>
        <w:rPr>
          <w:rFonts w:ascii="Century Gothic" w:hAnsi="Century Gothic" w:cs="Arial"/>
          <w:sz w:val="20"/>
          <w:szCs w:val="20"/>
        </w:rPr>
        <w:t>.</w:t>
      </w:r>
    </w:p>
    <w:p w:rsidR="00F73CAB" w:rsidRDefault="00F73CAB">
      <w:pPr>
        <w:pStyle w:val="BodyTextIndent2"/>
        <w:numPr>
          <w:ilvl w:val="0"/>
          <w:numId w:val="4"/>
        </w:numPr>
        <w:spacing w:line="276" w:lineRule="auto"/>
        <w:ind w:right="95"/>
        <w:rPr>
          <w:rFonts w:ascii="Century Gothic" w:hAnsi="Century Gothic" w:cs="Arial"/>
          <w:b/>
          <w:sz w:val="20"/>
          <w:szCs w:val="20"/>
        </w:rPr>
      </w:pPr>
      <w:r>
        <w:rPr>
          <w:rFonts w:ascii="Century Gothic" w:hAnsi="Century Gothic" w:cs="Arial"/>
          <w:sz w:val="20"/>
          <w:szCs w:val="20"/>
        </w:rPr>
        <w:t xml:space="preserve">The fair valuation  of BSNL </w:t>
      </w:r>
      <w:r>
        <w:rPr>
          <w:rFonts w:ascii="Century Gothic" w:hAnsi="Century Gothic" w:cs="Arial"/>
          <w:sz w:val="20"/>
          <w:szCs w:val="20"/>
          <w:lang w:val="en-IN"/>
        </w:rPr>
        <w:t>property</w:t>
      </w:r>
      <w:r>
        <w:rPr>
          <w:rFonts w:ascii="Century Gothic" w:hAnsi="Century Gothic" w:cs="Arial"/>
          <w:sz w:val="20"/>
          <w:szCs w:val="20"/>
        </w:rPr>
        <w:t xml:space="preserve"> is to be done</w:t>
      </w:r>
      <w:r>
        <w:rPr>
          <w:rFonts w:ascii="Century Gothic" w:hAnsi="Century Gothic" w:cs="Arial"/>
          <w:b/>
          <w:sz w:val="20"/>
          <w:szCs w:val="20"/>
          <w:lang w:val="en-IN"/>
        </w:rPr>
        <w:t>by two methods</w:t>
      </w:r>
      <w:r w:rsidR="0028456B">
        <w:rPr>
          <w:rFonts w:ascii="Century Gothic" w:hAnsi="Century Gothic" w:cs="Arial"/>
          <w:b/>
          <w:sz w:val="20"/>
          <w:szCs w:val="20"/>
          <w:lang w:val="en-IN"/>
        </w:rPr>
        <w:t>.</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The consultant/ consultancy firm is advised to visit and inspect the site and its surroundings and obtain all the information that may be necessary for preparing the valuation report. It will be the responsibility of the consultant / consultancy firm to collect all the information necessary for preparing the valuation report. The cost of visiting the site shall be borne by the consultant/ consultancy firm. The tools and plant etc. if required for the work shall be arranged by the consultant/ consultancy firm. Nothing extra shall be paid on this account.</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The rates quoted by the consultant/consultancy firm shall be inclu</w:t>
      </w:r>
      <w:r>
        <w:rPr>
          <w:rFonts w:ascii="Century Gothic" w:hAnsi="Century Gothic" w:cs="Arial"/>
          <w:sz w:val="20"/>
          <w:szCs w:val="20"/>
          <w:lang w:val="en-IN"/>
        </w:rPr>
        <w:t>sive</w:t>
      </w:r>
      <w:r>
        <w:rPr>
          <w:rFonts w:ascii="Century Gothic" w:hAnsi="Century Gothic" w:cs="Arial"/>
          <w:sz w:val="20"/>
          <w:szCs w:val="20"/>
        </w:rPr>
        <w:t xml:space="preserve"> of all types of taxes/ levies/cess except GST. Nothing extra shall be payable on such account.</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The fair valuation report shall be submitted by the consultant/ consultancy firm in the standard format in his/her / their printed letter pad duly signed by the authorized signatory with stamp showing registration number etc. and other particulars of the consultant/ consultancy firm. In case any additional information is required by BSNL, the same shall also submitted by the bidder.</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 xml:space="preserve">The consultant /consultancy firm shall submit the valuation report </w:t>
      </w:r>
      <w:r>
        <w:rPr>
          <w:rFonts w:ascii="Century Gothic" w:hAnsi="Century Gothic" w:cs="Arial"/>
          <w:sz w:val="20"/>
          <w:szCs w:val="20"/>
          <w:lang w:val="en-IN"/>
        </w:rPr>
        <w:t xml:space="preserve">in duplicate </w:t>
      </w:r>
      <w:r>
        <w:rPr>
          <w:rFonts w:ascii="Century Gothic" w:hAnsi="Century Gothic" w:cs="Arial"/>
          <w:sz w:val="20"/>
          <w:szCs w:val="20"/>
        </w:rPr>
        <w:t xml:space="preserve">within </w:t>
      </w:r>
      <w:r>
        <w:rPr>
          <w:rFonts w:ascii="Century Gothic" w:hAnsi="Century Gothic" w:cs="Arial"/>
          <w:sz w:val="20"/>
          <w:szCs w:val="20"/>
          <w:lang w:val="en-IN"/>
        </w:rPr>
        <w:t>15</w:t>
      </w:r>
      <w:r>
        <w:rPr>
          <w:rFonts w:ascii="Century Gothic" w:hAnsi="Century Gothic" w:cs="Arial"/>
          <w:sz w:val="20"/>
          <w:szCs w:val="20"/>
        </w:rPr>
        <w:t xml:space="preserve"> (</w:t>
      </w:r>
      <w:r>
        <w:rPr>
          <w:rFonts w:ascii="Century Gothic" w:hAnsi="Century Gothic" w:cs="Arial"/>
          <w:sz w:val="20"/>
          <w:szCs w:val="20"/>
          <w:lang w:val="en-IN"/>
        </w:rPr>
        <w:t>Fifteen</w:t>
      </w:r>
      <w:r>
        <w:rPr>
          <w:rFonts w:ascii="Century Gothic" w:hAnsi="Century Gothic" w:cs="Arial"/>
          <w:sz w:val="20"/>
          <w:szCs w:val="20"/>
        </w:rPr>
        <w:t>) days of issue of letter of award of work.</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No advance/ interim payment shall be made. The full payment of the work will be made only on completion of the job and after submission of the report.</w:t>
      </w:r>
    </w:p>
    <w:p w:rsidR="00F73CAB" w:rsidRDefault="00F73CAB">
      <w:pPr>
        <w:pStyle w:val="BodyTextIndent2"/>
        <w:numPr>
          <w:ilvl w:val="0"/>
          <w:numId w:val="4"/>
        </w:numPr>
        <w:spacing w:line="276" w:lineRule="auto"/>
        <w:ind w:right="95"/>
        <w:rPr>
          <w:rFonts w:ascii="Century Gothic" w:hAnsi="Century Gothic" w:cs="Arial"/>
          <w:sz w:val="20"/>
          <w:szCs w:val="20"/>
        </w:rPr>
      </w:pPr>
      <w:r>
        <w:rPr>
          <w:rFonts w:ascii="Century Gothic" w:hAnsi="Century Gothic" w:cs="Arial"/>
          <w:sz w:val="20"/>
          <w:szCs w:val="20"/>
        </w:rPr>
        <w:t xml:space="preserve">The payment shall be made through ECS/NEFT. The successful bidders shall submit bank </w:t>
      </w:r>
    </w:p>
    <w:p w:rsidR="00F73CAB" w:rsidRDefault="00F73CAB">
      <w:pPr>
        <w:pStyle w:val="BodyTextIndent2"/>
        <w:spacing w:line="276" w:lineRule="auto"/>
        <w:ind w:left="720" w:right="95" w:firstLine="0"/>
        <w:rPr>
          <w:rFonts w:ascii="Century Gothic" w:hAnsi="Century Gothic" w:cs="Arial"/>
          <w:sz w:val="20"/>
          <w:szCs w:val="20"/>
        </w:rPr>
      </w:pPr>
      <w:r>
        <w:rPr>
          <w:rFonts w:ascii="Century Gothic" w:hAnsi="Century Gothic" w:cs="Arial"/>
          <w:sz w:val="20"/>
          <w:szCs w:val="20"/>
        </w:rPr>
        <w:t>account details, PAN card etc.</w:t>
      </w:r>
    </w:p>
    <w:p w:rsidR="00F73CAB" w:rsidRDefault="00F73CAB">
      <w:pPr>
        <w:pStyle w:val="BodyTextIndent2"/>
        <w:spacing w:line="276" w:lineRule="auto"/>
        <w:ind w:right="95"/>
        <w:rPr>
          <w:rFonts w:ascii="Century Gothic" w:hAnsi="Century Gothic" w:cs="Arial"/>
          <w:sz w:val="20"/>
          <w:szCs w:val="20"/>
        </w:rPr>
      </w:pP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Executive Engineer (Civil),</w:t>
      </w: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 xml:space="preserve">BSNL Civil Division </w:t>
      </w:r>
      <w:r>
        <w:rPr>
          <w:rFonts w:ascii="Century Gothic" w:hAnsi="Century Gothic" w:cs="Arial"/>
          <w:sz w:val="20"/>
          <w:szCs w:val="20"/>
          <w:lang w:val="en-US"/>
        </w:rPr>
        <w:t>- MMN</w:t>
      </w:r>
      <w:r>
        <w:rPr>
          <w:rFonts w:ascii="Century Gothic" w:hAnsi="Century Gothic" w:cs="Arial"/>
          <w:sz w:val="20"/>
          <w:szCs w:val="20"/>
        </w:rPr>
        <w:t>,</w:t>
      </w: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Chennai -6000</w:t>
      </w:r>
      <w:r>
        <w:rPr>
          <w:rFonts w:ascii="Century Gothic" w:hAnsi="Century Gothic" w:cs="Arial"/>
          <w:sz w:val="20"/>
          <w:szCs w:val="20"/>
          <w:lang w:val="en-US"/>
        </w:rPr>
        <w:t>24</w:t>
      </w:r>
      <w:r>
        <w:rPr>
          <w:rFonts w:ascii="Century Gothic" w:hAnsi="Century Gothic" w:cs="Arial"/>
          <w:sz w:val="20"/>
          <w:szCs w:val="20"/>
        </w:rPr>
        <w:t>.</w:t>
      </w: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right="95"/>
        <w:rPr>
          <w:rFonts w:ascii="Century Gothic" w:hAnsi="Century Gothic" w:cs="Arial"/>
          <w:sz w:val="20"/>
          <w:szCs w:val="20"/>
          <w:lang w:val="en-US"/>
        </w:rPr>
      </w:pPr>
    </w:p>
    <w:p w:rsidR="00F73CAB" w:rsidRDefault="00F73CAB">
      <w:pPr>
        <w:pStyle w:val="BodyTextIndent2"/>
        <w:spacing w:line="276" w:lineRule="auto"/>
        <w:ind w:left="0" w:right="95" w:firstLine="0"/>
        <w:jc w:val="center"/>
        <w:rPr>
          <w:rFonts w:ascii="Century Gothic" w:hAnsi="Century Gothic" w:cs="Arial"/>
          <w:sz w:val="20"/>
          <w:szCs w:val="20"/>
          <w:u w:val="single"/>
        </w:rPr>
      </w:pPr>
      <w:r>
        <w:rPr>
          <w:rFonts w:ascii="Century Gothic" w:hAnsi="Century Gothic" w:cs="Arial"/>
          <w:sz w:val="20"/>
          <w:szCs w:val="20"/>
          <w:u w:val="single"/>
        </w:rPr>
        <w:t xml:space="preserve"> VALUATION PROCEDURE</w:t>
      </w: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lastRenderedPageBreak/>
        <w:t>The Valuation report shall be based on detailed valuation of the property, taking into consideration the following aspects:</w:t>
      </w:r>
    </w:p>
    <w:p w:rsidR="00F73CAB" w:rsidRDefault="00F73CAB">
      <w:pPr>
        <w:pStyle w:val="BodyTextIndent2"/>
        <w:numPr>
          <w:ilvl w:val="0"/>
          <w:numId w:val="5"/>
        </w:numPr>
        <w:spacing w:line="276" w:lineRule="auto"/>
        <w:ind w:right="95"/>
        <w:rPr>
          <w:rFonts w:ascii="Century Gothic" w:hAnsi="Century Gothic" w:cs="Arial"/>
          <w:sz w:val="20"/>
          <w:szCs w:val="20"/>
        </w:rPr>
      </w:pPr>
      <w:r>
        <w:rPr>
          <w:rFonts w:ascii="Century Gothic" w:hAnsi="Century Gothic" w:cs="Arial"/>
          <w:sz w:val="20"/>
          <w:szCs w:val="20"/>
        </w:rPr>
        <w:t xml:space="preserve">Realizable value based on covenants: The realizable market value of the property to be determined, assuming a non-distress sale scenario. </w:t>
      </w:r>
    </w:p>
    <w:p w:rsidR="00F73CAB" w:rsidRDefault="00F73CAB">
      <w:pPr>
        <w:pStyle w:val="BodyTextIndent2"/>
        <w:numPr>
          <w:ilvl w:val="0"/>
          <w:numId w:val="5"/>
        </w:numPr>
        <w:spacing w:line="276" w:lineRule="auto"/>
        <w:ind w:right="95"/>
        <w:rPr>
          <w:rFonts w:ascii="Century Gothic" w:hAnsi="Century Gothic" w:cs="Arial"/>
          <w:sz w:val="20"/>
          <w:szCs w:val="20"/>
        </w:rPr>
      </w:pPr>
      <w:r>
        <w:rPr>
          <w:rFonts w:ascii="Century Gothic" w:hAnsi="Century Gothic" w:cs="Arial"/>
          <w:sz w:val="20"/>
          <w:szCs w:val="20"/>
        </w:rPr>
        <w:t xml:space="preserve">The valuer </w:t>
      </w:r>
      <w:r>
        <w:rPr>
          <w:rFonts w:ascii="Century Gothic" w:hAnsi="Century Gothic" w:cs="Arial"/>
          <w:sz w:val="20"/>
          <w:szCs w:val="20"/>
          <w:lang w:val="en-US"/>
        </w:rPr>
        <w:t>shall</w:t>
      </w:r>
      <w:r>
        <w:rPr>
          <w:rFonts w:ascii="Century Gothic" w:hAnsi="Century Gothic" w:cs="Arial"/>
          <w:sz w:val="20"/>
          <w:szCs w:val="20"/>
        </w:rPr>
        <w:t xml:space="preserve"> carry out the valuation based on </w:t>
      </w:r>
      <w:r>
        <w:rPr>
          <w:rFonts w:ascii="Century Gothic" w:hAnsi="Century Gothic" w:cs="Arial"/>
          <w:sz w:val="20"/>
          <w:szCs w:val="20"/>
          <w:lang w:val="en-IN"/>
        </w:rPr>
        <w:t xml:space="preserve">both </w:t>
      </w:r>
      <w:r>
        <w:rPr>
          <w:rFonts w:ascii="Century Gothic" w:hAnsi="Century Gothic" w:cs="Arial"/>
          <w:b/>
          <w:sz w:val="20"/>
          <w:szCs w:val="20"/>
          <w:lang w:val="en-IN"/>
        </w:rPr>
        <w:t xml:space="preserve">1. </w:t>
      </w:r>
      <w:r>
        <w:rPr>
          <w:rFonts w:ascii="Century Gothic" w:hAnsi="Century Gothic" w:cs="Arial"/>
          <w:b/>
          <w:sz w:val="20"/>
          <w:szCs w:val="20"/>
          <w:lang w:val="en-US"/>
        </w:rPr>
        <w:t>MARKET COMPARISION METHOD and 2. DISCOUNTED CASH FLOW METHOD</w:t>
      </w:r>
      <w:r>
        <w:rPr>
          <w:rFonts w:ascii="Century Gothic" w:hAnsi="Century Gothic" w:cs="Arial"/>
          <w:b/>
          <w:sz w:val="20"/>
          <w:szCs w:val="20"/>
        </w:rPr>
        <w:t xml:space="preserve">. </w:t>
      </w:r>
      <w:r>
        <w:rPr>
          <w:rFonts w:ascii="Century Gothic" w:hAnsi="Century Gothic" w:cs="Arial"/>
          <w:sz w:val="20"/>
          <w:szCs w:val="20"/>
        </w:rPr>
        <w:t xml:space="preserve">Detailed calculations, with supporting documents for the assumptions made shall be given in the report. For eg., if the </w:t>
      </w:r>
      <w:r>
        <w:rPr>
          <w:rFonts w:ascii="Century Gothic" w:hAnsi="Century Gothic" w:cs="Arial"/>
          <w:sz w:val="20"/>
          <w:szCs w:val="20"/>
          <w:lang w:val="en-US"/>
        </w:rPr>
        <w:t>MARKET</w:t>
      </w:r>
      <w:r>
        <w:rPr>
          <w:rFonts w:ascii="Century Gothic" w:hAnsi="Century Gothic" w:cs="Arial"/>
          <w:sz w:val="20"/>
          <w:szCs w:val="20"/>
        </w:rPr>
        <w:t xml:space="preserve"> COMPARISION APPROACH is used, then the report shall mention the actual instances of sales along with sale prices and month of sale in the report. Further, due adjustment to account for any difference in size, shape, location and other features shall be done. In </w:t>
      </w:r>
      <w:r>
        <w:rPr>
          <w:rFonts w:ascii="Century Gothic" w:hAnsi="Century Gothic" w:cs="Arial"/>
          <w:sz w:val="20"/>
          <w:szCs w:val="20"/>
          <w:lang w:val="en-US"/>
        </w:rPr>
        <w:t xml:space="preserve">the DISCOUNTED CASH FLOW METHOD if the valuation done </w:t>
      </w:r>
      <w:r>
        <w:rPr>
          <w:rFonts w:ascii="Century Gothic" w:hAnsi="Century Gothic" w:cs="Arial"/>
          <w:sz w:val="20"/>
          <w:szCs w:val="20"/>
        </w:rPr>
        <w:t>for a hypothetical developmental scheme, then the detailed calculations along with reasons for assumptions made towards Debt-equity ratio, WACC, Discounting rate etc. shall be provided in the report.</w:t>
      </w:r>
    </w:p>
    <w:p w:rsidR="00F73CAB" w:rsidRDefault="00F73CAB">
      <w:pPr>
        <w:pStyle w:val="BodyTextIndent2"/>
        <w:numPr>
          <w:ilvl w:val="0"/>
          <w:numId w:val="5"/>
        </w:numPr>
        <w:spacing w:line="276" w:lineRule="auto"/>
        <w:ind w:right="95"/>
        <w:rPr>
          <w:rFonts w:ascii="Century Gothic" w:hAnsi="Century Gothic" w:cs="Arial"/>
          <w:sz w:val="20"/>
          <w:szCs w:val="20"/>
        </w:rPr>
      </w:pPr>
      <w:r>
        <w:rPr>
          <w:rFonts w:ascii="Century Gothic" w:hAnsi="Century Gothic" w:cs="Arial"/>
          <w:sz w:val="20"/>
          <w:szCs w:val="20"/>
        </w:rPr>
        <w:t>Valuation shall be done both for the existing land use as well as for the permissible land use as per master plan.</w:t>
      </w:r>
    </w:p>
    <w:p w:rsidR="00F73CAB" w:rsidRDefault="00F73CAB">
      <w:pPr>
        <w:pStyle w:val="BodyTextIndent2"/>
        <w:numPr>
          <w:ilvl w:val="0"/>
          <w:numId w:val="5"/>
        </w:numPr>
        <w:spacing w:line="276" w:lineRule="auto"/>
        <w:ind w:right="95"/>
        <w:rPr>
          <w:rFonts w:ascii="Century Gothic" w:hAnsi="Century Gothic" w:cs="Arial"/>
          <w:sz w:val="20"/>
          <w:szCs w:val="20"/>
        </w:rPr>
      </w:pPr>
      <w:r>
        <w:rPr>
          <w:rFonts w:ascii="Century Gothic" w:hAnsi="Century Gothic" w:cs="Arial"/>
          <w:sz w:val="20"/>
          <w:szCs w:val="20"/>
        </w:rPr>
        <w:t>In addition to the above the report shall invariably mention the following:</w:t>
      </w:r>
    </w:p>
    <w:p w:rsidR="00F73CAB" w:rsidRDefault="00F73CAB">
      <w:pPr>
        <w:pStyle w:val="BodyTextIndent2"/>
        <w:numPr>
          <w:ilvl w:val="0"/>
          <w:numId w:val="6"/>
        </w:numPr>
        <w:spacing w:line="276" w:lineRule="auto"/>
        <w:ind w:right="95"/>
        <w:rPr>
          <w:rFonts w:ascii="Century Gothic" w:hAnsi="Century Gothic" w:cs="Arial"/>
          <w:sz w:val="20"/>
          <w:szCs w:val="20"/>
        </w:rPr>
      </w:pPr>
      <w:r>
        <w:rPr>
          <w:rFonts w:ascii="Century Gothic" w:hAnsi="Century Gothic" w:cs="Arial"/>
          <w:sz w:val="20"/>
          <w:szCs w:val="20"/>
        </w:rPr>
        <w:t>Guide line/ Circle rates for the existing land use of the property.</w:t>
      </w:r>
    </w:p>
    <w:p w:rsidR="00F73CAB" w:rsidRDefault="00F73CAB">
      <w:pPr>
        <w:pStyle w:val="BodyTextIndent2"/>
        <w:numPr>
          <w:ilvl w:val="0"/>
          <w:numId w:val="6"/>
        </w:numPr>
        <w:spacing w:line="276" w:lineRule="auto"/>
        <w:ind w:right="95"/>
        <w:rPr>
          <w:rFonts w:ascii="Century Gothic" w:hAnsi="Century Gothic" w:cs="Arial"/>
          <w:sz w:val="20"/>
          <w:szCs w:val="20"/>
        </w:rPr>
      </w:pPr>
      <w:r>
        <w:rPr>
          <w:rFonts w:ascii="Century Gothic" w:hAnsi="Century Gothic" w:cs="Arial"/>
          <w:sz w:val="20"/>
          <w:szCs w:val="20"/>
        </w:rPr>
        <w:t>Permissible land use at the location of property as per master plan.</w:t>
      </w:r>
    </w:p>
    <w:p w:rsidR="00F73CAB" w:rsidRDefault="00F73CAB" w:rsidP="0028456B">
      <w:pPr>
        <w:pStyle w:val="BodyTextIndent2"/>
        <w:spacing w:line="276" w:lineRule="auto"/>
        <w:ind w:left="720" w:right="95" w:hanging="294"/>
        <w:rPr>
          <w:rFonts w:ascii="Century Gothic" w:hAnsi="Century Gothic" w:cs="Arial"/>
          <w:sz w:val="20"/>
          <w:szCs w:val="20"/>
        </w:rPr>
      </w:pPr>
      <w:r>
        <w:rPr>
          <w:rFonts w:ascii="Century Gothic" w:hAnsi="Century Gothic" w:cs="Arial"/>
          <w:sz w:val="20"/>
          <w:szCs w:val="20"/>
        </w:rPr>
        <w:t>5.  The Valuer shall resubmit the calculation if asked to do with assumption of different parameters of assumed values</w:t>
      </w:r>
      <w:r>
        <w:rPr>
          <w:rFonts w:ascii="Century Gothic" w:hAnsi="Century Gothic" w:cs="Arial"/>
          <w:sz w:val="20"/>
          <w:szCs w:val="20"/>
          <w:lang w:val="en-IN"/>
        </w:rPr>
        <w:t xml:space="preserve"> in DCF method within one month from the date of submission of report</w:t>
      </w:r>
      <w:r>
        <w:rPr>
          <w:rFonts w:ascii="Century Gothic" w:hAnsi="Century Gothic" w:cs="Arial"/>
          <w:sz w:val="20"/>
          <w:szCs w:val="20"/>
        </w:rPr>
        <w:t>.</w:t>
      </w:r>
    </w:p>
    <w:p w:rsidR="00F73CAB" w:rsidRDefault="00F73CAB">
      <w:pPr>
        <w:pStyle w:val="BodyTextIndent2"/>
        <w:spacing w:line="276" w:lineRule="auto"/>
        <w:ind w:left="1080" w:right="95" w:firstLine="0"/>
        <w:rPr>
          <w:rFonts w:ascii="Century Gothic" w:hAnsi="Century Gothic" w:cs="Arial"/>
          <w:sz w:val="20"/>
          <w:szCs w:val="20"/>
        </w:rPr>
      </w:pPr>
    </w:p>
    <w:p w:rsidR="00F73CAB" w:rsidRDefault="00F73CAB">
      <w:pPr>
        <w:pStyle w:val="BodyTextIndent2"/>
        <w:spacing w:line="276" w:lineRule="auto"/>
        <w:ind w:left="0" w:right="95" w:firstLine="0"/>
        <w:jc w:val="center"/>
        <w:rPr>
          <w:rFonts w:ascii="Century Gothic" w:hAnsi="Century Gothic" w:cs="Arial"/>
          <w:b/>
          <w:sz w:val="20"/>
          <w:szCs w:val="20"/>
          <w:u w:val="single"/>
        </w:rPr>
      </w:pPr>
    </w:p>
    <w:p w:rsidR="00F73CAB" w:rsidRDefault="00F73CAB">
      <w:pPr>
        <w:pStyle w:val="BodyTextIndent2"/>
        <w:spacing w:line="276" w:lineRule="auto"/>
        <w:ind w:left="0" w:right="95" w:firstLine="0"/>
        <w:jc w:val="center"/>
        <w:rPr>
          <w:rFonts w:ascii="Century Gothic" w:hAnsi="Century Gothic" w:cs="Arial"/>
          <w:b/>
          <w:sz w:val="20"/>
          <w:szCs w:val="20"/>
          <w:u w:val="single"/>
        </w:rPr>
      </w:pP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Executive Engineer (Civil),</w:t>
      </w: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 xml:space="preserve">BSNL Civil Division </w:t>
      </w:r>
      <w:r>
        <w:rPr>
          <w:rFonts w:ascii="Century Gothic" w:hAnsi="Century Gothic" w:cs="Arial"/>
          <w:sz w:val="20"/>
          <w:szCs w:val="20"/>
          <w:lang w:val="en-US"/>
        </w:rPr>
        <w:t>-MMN</w:t>
      </w:r>
      <w:r>
        <w:rPr>
          <w:rFonts w:ascii="Century Gothic" w:hAnsi="Century Gothic" w:cs="Arial"/>
          <w:sz w:val="20"/>
          <w:szCs w:val="20"/>
        </w:rPr>
        <w:t>,</w:t>
      </w:r>
    </w:p>
    <w:p w:rsidR="00F73CAB" w:rsidRDefault="00F73CAB">
      <w:pPr>
        <w:pStyle w:val="BodyTextIndent2"/>
        <w:spacing w:line="276" w:lineRule="auto"/>
        <w:ind w:right="95"/>
        <w:jc w:val="right"/>
        <w:rPr>
          <w:rFonts w:ascii="Century Gothic" w:hAnsi="Century Gothic" w:cs="Arial"/>
          <w:sz w:val="20"/>
          <w:szCs w:val="20"/>
        </w:rPr>
      </w:pPr>
      <w:r>
        <w:rPr>
          <w:rFonts w:ascii="Century Gothic" w:hAnsi="Century Gothic" w:cs="Arial"/>
          <w:sz w:val="20"/>
          <w:szCs w:val="20"/>
        </w:rPr>
        <w:t>Chennai -6000</w:t>
      </w:r>
      <w:r>
        <w:rPr>
          <w:rFonts w:ascii="Century Gothic" w:hAnsi="Century Gothic" w:cs="Arial"/>
          <w:sz w:val="20"/>
          <w:szCs w:val="20"/>
          <w:lang w:val="en-US"/>
        </w:rPr>
        <w:t>24</w:t>
      </w:r>
      <w:r>
        <w:rPr>
          <w:rFonts w:ascii="Century Gothic" w:hAnsi="Century Gothic" w:cs="Arial"/>
          <w:sz w:val="20"/>
          <w:szCs w:val="20"/>
        </w:rPr>
        <w:t>.</w:t>
      </w:r>
    </w:p>
    <w:p w:rsidR="00F73CAB" w:rsidRDefault="00F73CAB">
      <w:pPr>
        <w:pStyle w:val="BodyTextIndent2"/>
        <w:spacing w:line="276" w:lineRule="auto"/>
        <w:ind w:left="0" w:right="95" w:firstLine="0"/>
        <w:jc w:val="center"/>
        <w:rPr>
          <w:rFonts w:ascii="Century Gothic" w:hAnsi="Century Gothic" w:cs="Arial"/>
          <w:b/>
          <w:sz w:val="20"/>
          <w:szCs w:val="20"/>
          <w:u w:val="single"/>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IN"/>
        </w:rPr>
      </w:pPr>
    </w:p>
    <w:p w:rsidR="00831BCD" w:rsidRDefault="00831BCD">
      <w:pPr>
        <w:pStyle w:val="BodyTextIndent2"/>
        <w:spacing w:line="276" w:lineRule="auto"/>
        <w:ind w:left="0" w:right="95" w:firstLine="0"/>
        <w:jc w:val="center"/>
        <w:rPr>
          <w:rFonts w:ascii="Century Gothic" w:hAnsi="Century Gothic" w:cs="Arial"/>
          <w:b/>
          <w:sz w:val="20"/>
          <w:szCs w:val="20"/>
          <w:u w:val="single"/>
          <w:lang w:val="en-IN"/>
        </w:rPr>
      </w:pPr>
    </w:p>
    <w:p w:rsidR="00F73CAB" w:rsidRDefault="00F73CAB">
      <w:pPr>
        <w:pStyle w:val="BodyTextIndent2"/>
        <w:spacing w:line="276" w:lineRule="auto"/>
        <w:ind w:left="0" w:right="95" w:firstLine="0"/>
        <w:jc w:val="center"/>
        <w:rPr>
          <w:rFonts w:ascii="Century Gothic" w:hAnsi="Century Gothic" w:cs="Arial"/>
          <w:b/>
          <w:sz w:val="20"/>
          <w:szCs w:val="20"/>
          <w:u w:val="single"/>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US"/>
        </w:rPr>
      </w:pPr>
      <w:r>
        <w:rPr>
          <w:rFonts w:ascii="Century Gothic" w:hAnsi="Century Gothic" w:cs="Arial"/>
          <w:b/>
          <w:sz w:val="20"/>
          <w:szCs w:val="20"/>
          <w:u w:val="single"/>
        </w:rPr>
        <w:t>PRICE SCHEDULE</w:t>
      </w:r>
    </w:p>
    <w:p w:rsidR="00F73CAB" w:rsidRDefault="00F73CAB">
      <w:pPr>
        <w:pStyle w:val="BodyTextIndent2"/>
        <w:spacing w:line="276" w:lineRule="auto"/>
        <w:ind w:left="0" w:right="95" w:firstLine="0"/>
        <w:jc w:val="center"/>
        <w:rPr>
          <w:rFonts w:ascii="Century Gothic" w:hAnsi="Century Gothic" w:cs="Arial"/>
          <w:b/>
          <w:sz w:val="20"/>
          <w:szCs w:val="20"/>
          <w:u w:val="single"/>
          <w:lang w:val="en-US"/>
        </w:rPr>
      </w:pPr>
    </w:p>
    <w:p w:rsidR="00F73CAB" w:rsidRDefault="00831BCD">
      <w:pPr>
        <w:pStyle w:val="BodyTextIndent2"/>
        <w:spacing w:line="276" w:lineRule="auto"/>
        <w:ind w:left="0" w:right="95" w:firstLine="0"/>
        <w:jc w:val="center"/>
        <w:rPr>
          <w:rFonts w:ascii="Century Gothic" w:hAnsi="Century Gothic" w:cs="Arial"/>
          <w:sz w:val="20"/>
          <w:szCs w:val="20"/>
          <w:u w:val="single"/>
        </w:rPr>
      </w:pPr>
      <w:r w:rsidRPr="00831BCD">
        <w:rPr>
          <w:rFonts w:ascii="Century Gothic" w:hAnsi="Century Gothic" w:cs="Arial"/>
          <w:b/>
          <w:sz w:val="22"/>
          <w:szCs w:val="22"/>
          <w:u w:val="single"/>
          <w:lang w:val="en-IN" w:eastAsia="en-IN"/>
        </w:rPr>
        <w:t>Fair valuation of the property of BSNL at DTO Compound, Koyambedu</w:t>
      </w:r>
      <w:r w:rsidRPr="00831BCD">
        <w:rPr>
          <w:rFonts w:ascii="Century Gothic" w:hAnsi="Century Gothic" w:cs="Arial"/>
          <w:b/>
          <w:sz w:val="22"/>
          <w:szCs w:val="22"/>
          <w:u w:val="single"/>
          <w:lang w:val="en-US" w:eastAsia="en-IN"/>
        </w:rPr>
        <w:t>, Chennai</w:t>
      </w:r>
      <w:r w:rsidR="00F73CAB" w:rsidRPr="00831BCD">
        <w:rPr>
          <w:rFonts w:ascii="Century Gothic" w:hAnsi="Century Gothic" w:cs="Arial"/>
          <w:b/>
          <w:sz w:val="22"/>
          <w:szCs w:val="22"/>
          <w:u w:val="single"/>
          <w:lang w:val="en-US" w:eastAsia="en-IN"/>
        </w:rPr>
        <w:t>.</w:t>
      </w:r>
    </w:p>
    <w:p w:rsidR="00F73CAB" w:rsidRDefault="00F73CAB">
      <w:pPr>
        <w:pStyle w:val="BodyTextIndent2"/>
        <w:spacing w:line="276" w:lineRule="auto"/>
        <w:ind w:left="0" w:right="95" w:firstLine="0"/>
        <w:jc w:val="center"/>
        <w:rPr>
          <w:rFonts w:ascii="Century Gothic" w:hAnsi="Century Gothic" w:cs="Arial"/>
          <w:b/>
          <w:sz w:val="20"/>
          <w:szCs w:val="20"/>
          <w:u w:val="single"/>
        </w:rPr>
      </w:pP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t xml:space="preserve">Sir, </w:t>
      </w: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t xml:space="preserve"> I/We quote our rate for fair valuation of </w:t>
      </w:r>
      <w:r>
        <w:rPr>
          <w:rFonts w:ascii="Century Gothic" w:hAnsi="Century Gothic" w:cs="Arial"/>
          <w:sz w:val="20"/>
          <w:szCs w:val="20"/>
          <w:lang w:val="en-US"/>
        </w:rPr>
        <w:t>property</w:t>
      </w:r>
      <w:r>
        <w:rPr>
          <w:rFonts w:ascii="Century Gothic" w:hAnsi="Century Gothic" w:cs="Arial"/>
          <w:sz w:val="20"/>
          <w:szCs w:val="20"/>
        </w:rPr>
        <w:t xml:space="preserve"> as under:</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2634"/>
        <w:gridCol w:w="2507"/>
        <w:gridCol w:w="1849"/>
        <w:gridCol w:w="1800"/>
      </w:tblGrid>
      <w:tr w:rsidR="00F73CAB">
        <w:trPr>
          <w:trHeight w:val="3991"/>
        </w:trPr>
        <w:tc>
          <w:tcPr>
            <w:tcW w:w="846"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Sl.No.</w:t>
            </w:r>
          </w:p>
        </w:tc>
        <w:tc>
          <w:tcPr>
            <w:tcW w:w="2634"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Name and address of the compound</w:t>
            </w:r>
          </w:p>
        </w:tc>
        <w:tc>
          <w:tcPr>
            <w:tcW w:w="2507"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Revenue Survey No.:</w:t>
            </w:r>
          </w:p>
        </w:tc>
        <w:tc>
          <w:tcPr>
            <w:tcW w:w="1849"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Approximate area of land  and buildings</w:t>
            </w:r>
          </w:p>
        </w:tc>
        <w:tc>
          <w:tcPr>
            <w:tcW w:w="1800"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Valuation charges quoted for the property excluding GST in Rs. (Both in figure and words). GST shall be paid by BSNL extra on approved charges at applicable rates.</w:t>
            </w:r>
          </w:p>
        </w:tc>
      </w:tr>
      <w:tr w:rsidR="00F73CAB">
        <w:trPr>
          <w:trHeight w:val="1655"/>
        </w:trPr>
        <w:tc>
          <w:tcPr>
            <w:tcW w:w="846"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1</w:t>
            </w:r>
          </w:p>
        </w:tc>
        <w:tc>
          <w:tcPr>
            <w:tcW w:w="2634" w:type="dxa"/>
          </w:tcPr>
          <w:p w:rsidR="00172E80" w:rsidRPr="00F73CAB" w:rsidRDefault="00976222" w:rsidP="0004273A">
            <w:pPr>
              <w:pStyle w:val="BodyTextIndent2"/>
              <w:spacing w:line="276" w:lineRule="auto"/>
              <w:ind w:left="0" w:right="95" w:firstLine="0"/>
              <w:rPr>
                <w:rFonts w:ascii="Century Gothic" w:hAnsi="Century Gothic" w:cs="Arial"/>
                <w:sz w:val="20"/>
                <w:szCs w:val="20"/>
                <w:lang w:val="en-US" w:eastAsia="en-US"/>
              </w:rPr>
            </w:pPr>
            <w:r w:rsidRPr="0004273A">
              <w:rPr>
                <w:rFonts w:ascii="Century Gothic" w:hAnsi="Century Gothic" w:cs="Arial"/>
                <w:sz w:val="20"/>
                <w:szCs w:val="20"/>
                <w:lang w:val="en-US" w:eastAsia="en-US"/>
              </w:rPr>
              <w:t xml:space="preserve">DTO Compound, </w:t>
            </w:r>
            <w:r w:rsidR="00172E80" w:rsidRPr="00F73CAB">
              <w:rPr>
                <w:rFonts w:ascii="Century Gothic" w:hAnsi="Century Gothic" w:cs="Arial"/>
                <w:sz w:val="20"/>
                <w:szCs w:val="20"/>
                <w:lang w:val="en-US" w:eastAsia="en-US"/>
              </w:rPr>
              <w:t>MMDA SPECIAL PROJECT, KOYAMBEDU WHOLE SALE MARKET COMPLEX, KOYAMBEDU, CHENNAI</w:t>
            </w:r>
            <w:r w:rsidR="00172E80" w:rsidRPr="00F73CAB">
              <w:rPr>
                <w:rFonts w:ascii="Century Gothic" w:hAnsi="Century Gothic" w:cs="Arial"/>
                <w:sz w:val="20"/>
                <w:szCs w:val="20"/>
                <w:lang w:val="en-US" w:eastAsia="en-US"/>
              </w:rPr>
              <w:br/>
              <w:t>600092</w:t>
            </w:r>
          </w:p>
          <w:p w:rsidR="00F73CAB" w:rsidRDefault="00F73CAB">
            <w:pPr>
              <w:pStyle w:val="BodyTextIndent2"/>
              <w:spacing w:line="276" w:lineRule="auto"/>
              <w:ind w:left="0" w:right="95" w:firstLine="0"/>
              <w:rPr>
                <w:rFonts w:ascii="Century Gothic" w:hAnsi="Century Gothic" w:cs="Arial"/>
                <w:sz w:val="20"/>
                <w:szCs w:val="20"/>
                <w:lang w:val="en-US" w:eastAsia="en-US"/>
              </w:rPr>
            </w:pPr>
          </w:p>
        </w:tc>
        <w:tc>
          <w:tcPr>
            <w:tcW w:w="2507" w:type="dxa"/>
          </w:tcPr>
          <w:p w:rsidR="00F73CAB" w:rsidRDefault="00FA723E" w:rsidP="0004273A">
            <w:pPr>
              <w:pStyle w:val="BodyTextIndent2"/>
              <w:spacing w:line="276" w:lineRule="auto"/>
              <w:ind w:left="0" w:right="95" w:firstLine="0"/>
              <w:rPr>
                <w:rFonts w:ascii="Century Gothic" w:hAnsi="Century Gothic" w:cs="Arial"/>
                <w:sz w:val="20"/>
                <w:szCs w:val="20"/>
                <w:lang w:val="en-US" w:eastAsia="en-US"/>
              </w:rPr>
            </w:pPr>
            <w:r w:rsidRPr="00F73CAB">
              <w:rPr>
                <w:rFonts w:ascii="Century Gothic" w:hAnsi="Century Gothic" w:cs="Arial"/>
                <w:sz w:val="20"/>
                <w:szCs w:val="20"/>
                <w:lang w:val="en-US" w:eastAsia="en-US"/>
              </w:rPr>
              <w:t>PLOT NO.</w:t>
            </w:r>
            <w:r w:rsidR="00172E80" w:rsidRPr="00F73CAB">
              <w:rPr>
                <w:rFonts w:ascii="Century Gothic" w:hAnsi="Century Gothic" w:cs="Arial"/>
                <w:sz w:val="20"/>
                <w:szCs w:val="20"/>
                <w:lang w:val="en-US" w:eastAsia="en-US"/>
              </w:rPr>
              <w:t>1</w:t>
            </w:r>
            <w:r w:rsidRPr="00F73CAB">
              <w:rPr>
                <w:rFonts w:ascii="Century Gothic" w:hAnsi="Century Gothic" w:cs="Arial"/>
                <w:sz w:val="20"/>
                <w:szCs w:val="20"/>
                <w:lang w:val="en-US" w:eastAsia="en-US"/>
              </w:rPr>
              <w:t xml:space="preserve">63/1 </w:t>
            </w:r>
            <w:r w:rsidR="00172E80" w:rsidRPr="00F73CAB">
              <w:rPr>
                <w:rFonts w:ascii="Century Gothic" w:hAnsi="Century Gothic" w:cs="Arial"/>
                <w:sz w:val="20"/>
                <w:szCs w:val="20"/>
                <w:lang w:val="en-US" w:eastAsia="en-US"/>
              </w:rPr>
              <w:t>Part</w:t>
            </w:r>
            <w:r w:rsidR="0067747D">
              <w:rPr>
                <w:rFonts w:ascii="Century Gothic" w:hAnsi="Century Gothic" w:cs="Arial"/>
                <w:sz w:val="20"/>
                <w:szCs w:val="20"/>
                <w:lang w:val="en-US" w:eastAsia="en-US"/>
              </w:rPr>
              <w:t>&amp; 2</w:t>
            </w:r>
          </w:p>
        </w:tc>
        <w:tc>
          <w:tcPr>
            <w:tcW w:w="1849"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Land :</w:t>
            </w:r>
            <w:r w:rsidR="00172E80" w:rsidRPr="00F73CAB">
              <w:rPr>
                <w:rFonts w:ascii="Century Gothic" w:hAnsi="Century Gothic" w:cs="Arial"/>
                <w:sz w:val="20"/>
                <w:szCs w:val="20"/>
                <w:lang w:val="en-US" w:eastAsia="en-US"/>
              </w:rPr>
              <w:t>900</w:t>
            </w:r>
            <w:r>
              <w:rPr>
                <w:rFonts w:ascii="Century Gothic" w:hAnsi="Century Gothic" w:cs="Arial"/>
                <w:sz w:val="20"/>
                <w:szCs w:val="20"/>
                <w:lang w:val="en-US" w:eastAsia="en-US"/>
              </w:rPr>
              <w:t xml:space="preserve"> sqm </w:t>
            </w:r>
          </w:p>
          <w:p w:rsidR="00F73CAB" w:rsidRDefault="00F73CAB" w:rsidP="00E17678">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Buildings Plinth area:</w:t>
            </w:r>
            <w:r w:rsidR="00DF5FE7" w:rsidRPr="00F73CAB">
              <w:rPr>
                <w:rFonts w:ascii="Century Gothic" w:hAnsi="Century Gothic" w:cs="Arial"/>
                <w:sz w:val="20"/>
                <w:szCs w:val="20"/>
                <w:lang w:val="en-US" w:eastAsia="en-US"/>
              </w:rPr>
              <w:t>3</w:t>
            </w:r>
            <w:r w:rsidR="00E17678">
              <w:rPr>
                <w:rFonts w:ascii="Century Gothic" w:hAnsi="Century Gothic" w:cs="Arial"/>
                <w:sz w:val="20"/>
                <w:szCs w:val="20"/>
                <w:lang w:val="en-US" w:eastAsia="en-US"/>
              </w:rPr>
              <w:t>3</w:t>
            </w:r>
            <w:r w:rsidR="00DF5FE7" w:rsidRPr="00F73CAB">
              <w:rPr>
                <w:rFonts w:ascii="Century Gothic" w:hAnsi="Century Gothic" w:cs="Arial"/>
                <w:sz w:val="20"/>
                <w:szCs w:val="20"/>
                <w:lang w:val="en-US" w:eastAsia="en-US"/>
              </w:rPr>
              <w:t xml:space="preserve">0 </w:t>
            </w:r>
            <w:r>
              <w:rPr>
                <w:rFonts w:ascii="Century Gothic" w:hAnsi="Century Gothic" w:cs="Arial"/>
                <w:sz w:val="20"/>
                <w:szCs w:val="20"/>
                <w:lang w:val="en-US" w:eastAsia="en-US"/>
              </w:rPr>
              <w:t>sqm</w:t>
            </w:r>
          </w:p>
        </w:tc>
        <w:tc>
          <w:tcPr>
            <w:tcW w:w="1800"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p>
          <w:p w:rsidR="00F73CAB" w:rsidRDefault="00F73CAB"/>
          <w:p w:rsidR="00F73CAB" w:rsidRDefault="00F73CAB">
            <w:pPr>
              <w:jc w:val="center"/>
            </w:pPr>
          </w:p>
        </w:tc>
      </w:tr>
      <w:tr w:rsidR="00F73CAB">
        <w:trPr>
          <w:trHeight w:val="1184"/>
        </w:trPr>
        <w:tc>
          <w:tcPr>
            <w:tcW w:w="846"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p>
        </w:tc>
        <w:tc>
          <w:tcPr>
            <w:tcW w:w="2634" w:type="dxa"/>
          </w:tcPr>
          <w:p w:rsidR="00F73CAB" w:rsidRDefault="00F73CAB">
            <w:pPr>
              <w:pStyle w:val="BodyTextIndent2"/>
              <w:spacing w:line="276" w:lineRule="auto"/>
              <w:ind w:left="0" w:right="95" w:firstLine="0"/>
              <w:rPr>
                <w:rFonts w:ascii="Century Gothic" w:hAnsi="Century Gothic" w:cs="Arial"/>
                <w:sz w:val="20"/>
                <w:szCs w:val="20"/>
                <w:lang w:val="en-US" w:eastAsia="en-US"/>
              </w:rPr>
            </w:pPr>
            <w:r>
              <w:rPr>
                <w:rFonts w:ascii="Century Gothic" w:hAnsi="Century Gothic" w:cs="Arial"/>
                <w:sz w:val="20"/>
                <w:szCs w:val="20"/>
                <w:lang w:val="en-US" w:eastAsia="en-US"/>
              </w:rPr>
              <w:t>Total in figure and words</w:t>
            </w:r>
          </w:p>
          <w:p w:rsidR="00F73CAB" w:rsidRDefault="00F73CAB"/>
          <w:p w:rsidR="00F73CAB" w:rsidRDefault="00F73CAB">
            <w:pPr>
              <w:jc w:val="center"/>
            </w:pPr>
          </w:p>
        </w:tc>
        <w:tc>
          <w:tcPr>
            <w:tcW w:w="6155" w:type="dxa"/>
            <w:gridSpan w:val="3"/>
          </w:tcPr>
          <w:p w:rsidR="00F73CAB" w:rsidRDefault="00F73CAB">
            <w:pPr>
              <w:pStyle w:val="BodyTextIndent2"/>
              <w:spacing w:line="276" w:lineRule="auto"/>
              <w:ind w:left="0" w:right="95" w:firstLine="0"/>
              <w:rPr>
                <w:rFonts w:ascii="Century Gothic" w:hAnsi="Century Gothic" w:cs="Arial"/>
                <w:sz w:val="20"/>
                <w:szCs w:val="20"/>
                <w:lang w:val="en-US" w:eastAsia="en-US"/>
              </w:rPr>
            </w:pPr>
          </w:p>
          <w:p w:rsidR="00F73CAB" w:rsidRDefault="00F73CAB">
            <w:pPr>
              <w:pStyle w:val="BodyTextIndent2"/>
              <w:spacing w:line="276" w:lineRule="auto"/>
              <w:ind w:left="0" w:right="95" w:firstLine="0"/>
              <w:rPr>
                <w:rFonts w:ascii="Century Gothic" w:hAnsi="Century Gothic" w:cs="Arial"/>
                <w:sz w:val="20"/>
                <w:szCs w:val="20"/>
                <w:lang w:val="en-US" w:eastAsia="en-US"/>
              </w:rPr>
            </w:pPr>
          </w:p>
          <w:p w:rsidR="00F73CAB" w:rsidRDefault="00F73CAB">
            <w:pPr>
              <w:pStyle w:val="BodyTextIndent2"/>
              <w:spacing w:line="276" w:lineRule="auto"/>
              <w:ind w:left="0" w:right="95" w:firstLine="0"/>
              <w:rPr>
                <w:rFonts w:ascii="Century Gothic" w:hAnsi="Century Gothic" w:cs="Arial"/>
                <w:sz w:val="20"/>
                <w:szCs w:val="20"/>
                <w:lang w:val="en-US" w:eastAsia="en-US"/>
              </w:rPr>
            </w:pPr>
          </w:p>
          <w:p w:rsidR="00F73CAB" w:rsidRDefault="00F73CAB">
            <w:pPr>
              <w:pStyle w:val="BodyTextIndent2"/>
              <w:spacing w:line="276" w:lineRule="auto"/>
              <w:ind w:left="0" w:right="95" w:firstLine="0"/>
              <w:rPr>
                <w:rFonts w:ascii="Century Gothic" w:hAnsi="Century Gothic" w:cs="Arial"/>
                <w:sz w:val="20"/>
                <w:szCs w:val="20"/>
                <w:lang w:val="en-US" w:eastAsia="en-US"/>
              </w:rPr>
            </w:pPr>
          </w:p>
        </w:tc>
      </w:tr>
    </w:tbl>
    <w:p w:rsidR="00F73CAB" w:rsidRDefault="00F73CAB">
      <w:pPr>
        <w:pStyle w:val="BodyTextIndent2"/>
        <w:spacing w:line="276" w:lineRule="auto"/>
        <w:ind w:left="0" w:right="95" w:firstLine="0"/>
        <w:rPr>
          <w:rFonts w:ascii="Century Gothic" w:hAnsi="Century Gothic" w:cs="Arial"/>
          <w:sz w:val="20"/>
          <w:szCs w:val="20"/>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US"/>
        </w:rPr>
      </w:pPr>
    </w:p>
    <w:p w:rsidR="00F73CAB" w:rsidRDefault="00F73CAB">
      <w:pPr>
        <w:pStyle w:val="BodyTextIndent2"/>
        <w:spacing w:line="276" w:lineRule="auto"/>
        <w:ind w:left="0" w:right="95" w:firstLine="0"/>
        <w:jc w:val="center"/>
        <w:rPr>
          <w:rFonts w:ascii="Century Gothic" w:hAnsi="Century Gothic" w:cs="Arial"/>
          <w:b/>
          <w:sz w:val="20"/>
          <w:szCs w:val="20"/>
          <w:u w:val="single"/>
          <w:lang w:val="en-US"/>
        </w:rPr>
      </w:pPr>
    </w:p>
    <w:p w:rsidR="00F73CAB" w:rsidRDefault="00F73CAB">
      <w:pPr>
        <w:pStyle w:val="BodyTextIndent2"/>
        <w:spacing w:line="276" w:lineRule="auto"/>
        <w:ind w:left="0" w:right="95" w:firstLine="0"/>
        <w:rPr>
          <w:rFonts w:ascii="Century Gothic" w:hAnsi="Century Gothic" w:cs="Arial"/>
          <w:sz w:val="20"/>
          <w:szCs w:val="20"/>
          <w:lang w:val="en-US"/>
        </w:rPr>
      </w:pPr>
      <w:r>
        <w:rPr>
          <w:rFonts w:ascii="Century Gothic" w:hAnsi="Century Gothic" w:cs="Arial"/>
          <w:sz w:val="20"/>
          <w:szCs w:val="20"/>
          <w:lang w:val="en-US"/>
        </w:rPr>
        <w:t>To</w:t>
      </w: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t>Executive Engineer (Civil)</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Valuer/Valuation agency</w:t>
      </w: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t>BSNL Civil Division</w:t>
      </w:r>
      <w:r>
        <w:rPr>
          <w:rFonts w:ascii="Century Gothic" w:hAnsi="Century Gothic" w:cs="Arial"/>
          <w:sz w:val="20"/>
          <w:szCs w:val="20"/>
          <w:lang w:val="en-US"/>
        </w:rPr>
        <w:t>-MMN</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lang w:val="en-IN"/>
        </w:rPr>
        <w:tab/>
      </w:r>
      <w:r>
        <w:rPr>
          <w:rFonts w:ascii="Century Gothic" w:hAnsi="Century Gothic" w:cs="Arial"/>
          <w:sz w:val="20"/>
          <w:szCs w:val="20"/>
        </w:rPr>
        <w:t>Signature and stamp</w:t>
      </w:r>
    </w:p>
    <w:p w:rsidR="00F73CAB" w:rsidRDefault="00F73CAB">
      <w:pPr>
        <w:pStyle w:val="BodyTextIndent2"/>
        <w:spacing w:line="276" w:lineRule="auto"/>
        <w:ind w:left="0" w:right="95" w:firstLine="0"/>
        <w:rPr>
          <w:rFonts w:ascii="Century Gothic" w:hAnsi="Century Gothic" w:cs="Arial"/>
          <w:sz w:val="20"/>
          <w:szCs w:val="20"/>
        </w:rPr>
      </w:pPr>
      <w:r>
        <w:rPr>
          <w:rFonts w:ascii="Century Gothic" w:hAnsi="Century Gothic" w:cs="Arial"/>
          <w:sz w:val="20"/>
          <w:szCs w:val="20"/>
        </w:rPr>
        <w:t>Chennai 6000</w:t>
      </w:r>
      <w:r>
        <w:rPr>
          <w:rFonts w:ascii="Century Gothic" w:hAnsi="Century Gothic" w:cs="Arial"/>
          <w:sz w:val="20"/>
          <w:szCs w:val="20"/>
          <w:lang w:val="en-US"/>
        </w:rPr>
        <w:t>24</w:t>
      </w:r>
      <w:r>
        <w:rPr>
          <w:rFonts w:ascii="Century Gothic" w:hAnsi="Century Gothic" w:cs="Arial"/>
          <w:sz w:val="20"/>
          <w:szCs w:val="20"/>
        </w:rPr>
        <w:t>.</w:t>
      </w:r>
    </w:p>
    <w:sectPr w:rsidR="00F73CAB" w:rsidSect="003F4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818"/>
    <w:multiLevelType w:val="multilevel"/>
    <w:tmpl w:val="0818281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D1F6E"/>
    <w:multiLevelType w:val="multilevel"/>
    <w:tmpl w:val="14CD1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E57316"/>
    <w:multiLevelType w:val="multilevel"/>
    <w:tmpl w:val="17E57316"/>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F9222EB"/>
    <w:multiLevelType w:val="multilevel"/>
    <w:tmpl w:val="2F9222E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DB021DF"/>
    <w:multiLevelType w:val="multilevel"/>
    <w:tmpl w:val="4DB021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563575"/>
    <w:multiLevelType w:val="multilevel"/>
    <w:tmpl w:val="6A56357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D0C"/>
    <w:rsid w:val="00002834"/>
    <w:rsid w:val="00002B18"/>
    <w:rsid w:val="00006E59"/>
    <w:rsid w:val="00021566"/>
    <w:rsid w:val="0004273A"/>
    <w:rsid w:val="0004499F"/>
    <w:rsid w:val="00056041"/>
    <w:rsid w:val="0008335A"/>
    <w:rsid w:val="00087651"/>
    <w:rsid w:val="000B06AA"/>
    <w:rsid w:val="001028BD"/>
    <w:rsid w:val="001030B8"/>
    <w:rsid w:val="00113804"/>
    <w:rsid w:val="001246E7"/>
    <w:rsid w:val="00147249"/>
    <w:rsid w:val="001617D0"/>
    <w:rsid w:val="00164A26"/>
    <w:rsid w:val="00170BF6"/>
    <w:rsid w:val="00172E80"/>
    <w:rsid w:val="001A28A3"/>
    <w:rsid w:val="001B5BCA"/>
    <w:rsid w:val="001D61E5"/>
    <w:rsid w:val="001E446C"/>
    <w:rsid w:val="00201C7F"/>
    <w:rsid w:val="002037D0"/>
    <w:rsid w:val="00203942"/>
    <w:rsid w:val="00216414"/>
    <w:rsid w:val="00226B79"/>
    <w:rsid w:val="00230590"/>
    <w:rsid w:val="0026155A"/>
    <w:rsid w:val="00274AD0"/>
    <w:rsid w:val="00275812"/>
    <w:rsid w:val="0028456B"/>
    <w:rsid w:val="00292849"/>
    <w:rsid w:val="0029453E"/>
    <w:rsid w:val="002A3CC7"/>
    <w:rsid w:val="002B4A9D"/>
    <w:rsid w:val="002C3B9F"/>
    <w:rsid w:val="002C5B76"/>
    <w:rsid w:val="00311EFD"/>
    <w:rsid w:val="00316A01"/>
    <w:rsid w:val="003249C2"/>
    <w:rsid w:val="00353553"/>
    <w:rsid w:val="00371865"/>
    <w:rsid w:val="00372910"/>
    <w:rsid w:val="00372ABC"/>
    <w:rsid w:val="003A35F9"/>
    <w:rsid w:val="003B28B8"/>
    <w:rsid w:val="003E5670"/>
    <w:rsid w:val="003F4118"/>
    <w:rsid w:val="00447545"/>
    <w:rsid w:val="00463A41"/>
    <w:rsid w:val="00481EC0"/>
    <w:rsid w:val="004865FD"/>
    <w:rsid w:val="00486D0C"/>
    <w:rsid w:val="004B6CD6"/>
    <w:rsid w:val="004F2478"/>
    <w:rsid w:val="005049DE"/>
    <w:rsid w:val="00521E5E"/>
    <w:rsid w:val="0052538D"/>
    <w:rsid w:val="005425E3"/>
    <w:rsid w:val="0056669C"/>
    <w:rsid w:val="005847BC"/>
    <w:rsid w:val="00596E10"/>
    <w:rsid w:val="005E582F"/>
    <w:rsid w:val="005F18E0"/>
    <w:rsid w:val="0061568F"/>
    <w:rsid w:val="00616A10"/>
    <w:rsid w:val="006244C0"/>
    <w:rsid w:val="00635B0D"/>
    <w:rsid w:val="00660DA0"/>
    <w:rsid w:val="0067747D"/>
    <w:rsid w:val="00684922"/>
    <w:rsid w:val="006D3710"/>
    <w:rsid w:val="006E00DC"/>
    <w:rsid w:val="006E72E7"/>
    <w:rsid w:val="00702CD6"/>
    <w:rsid w:val="0071032C"/>
    <w:rsid w:val="00711E89"/>
    <w:rsid w:val="00713559"/>
    <w:rsid w:val="00717CAB"/>
    <w:rsid w:val="00724022"/>
    <w:rsid w:val="00731139"/>
    <w:rsid w:val="00752E68"/>
    <w:rsid w:val="007751FD"/>
    <w:rsid w:val="007B51A0"/>
    <w:rsid w:val="007C4135"/>
    <w:rsid w:val="007C74B5"/>
    <w:rsid w:val="00812BB2"/>
    <w:rsid w:val="00831BCD"/>
    <w:rsid w:val="0085551F"/>
    <w:rsid w:val="00884B65"/>
    <w:rsid w:val="008914DA"/>
    <w:rsid w:val="008A73C8"/>
    <w:rsid w:val="008D57A4"/>
    <w:rsid w:val="00901C4E"/>
    <w:rsid w:val="009114FE"/>
    <w:rsid w:val="00931540"/>
    <w:rsid w:val="00957E7E"/>
    <w:rsid w:val="00976222"/>
    <w:rsid w:val="00987016"/>
    <w:rsid w:val="009902CE"/>
    <w:rsid w:val="009B4BB7"/>
    <w:rsid w:val="009C753F"/>
    <w:rsid w:val="009D0B15"/>
    <w:rsid w:val="009F24EC"/>
    <w:rsid w:val="00A003B1"/>
    <w:rsid w:val="00A6106A"/>
    <w:rsid w:val="00AA6DC1"/>
    <w:rsid w:val="00AB13EB"/>
    <w:rsid w:val="00AB32F4"/>
    <w:rsid w:val="00AC3C1D"/>
    <w:rsid w:val="00AE57B9"/>
    <w:rsid w:val="00B656E3"/>
    <w:rsid w:val="00B9307E"/>
    <w:rsid w:val="00BF7148"/>
    <w:rsid w:val="00C01883"/>
    <w:rsid w:val="00C15411"/>
    <w:rsid w:val="00C16754"/>
    <w:rsid w:val="00C30D7C"/>
    <w:rsid w:val="00C33467"/>
    <w:rsid w:val="00C64708"/>
    <w:rsid w:val="00C81BAB"/>
    <w:rsid w:val="00CB1C8D"/>
    <w:rsid w:val="00CD053E"/>
    <w:rsid w:val="00CE34FF"/>
    <w:rsid w:val="00D35418"/>
    <w:rsid w:val="00D45D55"/>
    <w:rsid w:val="00D952BD"/>
    <w:rsid w:val="00DC36A3"/>
    <w:rsid w:val="00DF5FE7"/>
    <w:rsid w:val="00E0650C"/>
    <w:rsid w:val="00E11807"/>
    <w:rsid w:val="00E11FC0"/>
    <w:rsid w:val="00E160EE"/>
    <w:rsid w:val="00E17678"/>
    <w:rsid w:val="00E27C15"/>
    <w:rsid w:val="00E34B53"/>
    <w:rsid w:val="00E56F8D"/>
    <w:rsid w:val="00E94B17"/>
    <w:rsid w:val="00EA473F"/>
    <w:rsid w:val="00EB7188"/>
    <w:rsid w:val="00EE2468"/>
    <w:rsid w:val="00EE6A60"/>
    <w:rsid w:val="00EF4E56"/>
    <w:rsid w:val="00F0287C"/>
    <w:rsid w:val="00F66143"/>
    <w:rsid w:val="00F7129E"/>
    <w:rsid w:val="00F71DED"/>
    <w:rsid w:val="00F73CAB"/>
    <w:rsid w:val="00F814DC"/>
    <w:rsid w:val="00FA4770"/>
    <w:rsid w:val="00FA48DA"/>
    <w:rsid w:val="00FA723E"/>
    <w:rsid w:val="00FD0C31"/>
    <w:rsid w:val="00FD2986"/>
    <w:rsid w:val="00FE6807"/>
    <w:rsid w:val="00FE792E"/>
    <w:rsid w:val="25173040"/>
    <w:rsid w:val="30554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18"/>
    <w:rPr>
      <w:rFonts w:ascii="Times New Roman" w:eastAsia="Times New Roman" w:hAnsi="Times New Roman"/>
      <w:lang w:val="en-US"/>
    </w:rPr>
  </w:style>
  <w:style w:type="paragraph" w:styleId="Heading1">
    <w:name w:val="heading 1"/>
    <w:basedOn w:val="Normal"/>
    <w:next w:val="Normal"/>
    <w:link w:val="Heading1Char"/>
    <w:uiPriority w:val="9"/>
    <w:qFormat/>
    <w:rsid w:val="003F4118"/>
    <w:pPr>
      <w:keepNext/>
      <w:framePr w:hSpace="180" w:wrap="around" w:vAnchor="text" w:hAnchor="margin" w:y="-419"/>
      <w:tabs>
        <w:tab w:val="left" w:pos="225"/>
        <w:tab w:val="center" w:pos="4524"/>
      </w:tabs>
      <w:suppressOverlap/>
      <w:outlineLvl w:val="0"/>
    </w:pPr>
    <w:rPr>
      <w:rFonts w:ascii="Century Gothic" w:hAnsi="Century Gothic"/>
      <w:bCs/>
      <w:sz w:val="22"/>
      <w:szCs w:val="22"/>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4118"/>
    <w:rPr>
      <w:rFonts w:ascii="Century Gothic" w:eastAsia="Times New Roman" w:hAnsi="Century Gothic" w:cs="Arial"/>
      <w:bCs/>
      <w:sz w:val="22"/>
      <w:szCs w:val="22"/>
      <w:u w:val="single"/>
    </w:rPr>
  </w:style>
  <w:style w:type="paragraph" w:styleId="BodyTextIndent2">
    <w:name w:val="Body Text Indent 2"/>
    <w:basedOn w:val="Normal"/>
    <w:link w:val="BodyTextIndent2Char"/>
    <w:rsid w:val="003F4118"/>
    <w:pPr>
      <w:ind w:left="1980" w:hanging="720"/>
    </w:pPr>
    <w:rPr>
      <w:sz w:val="24"/>
      <w:szCs w:val="24"/>
      <w:lang/>
    </w:rPr>
  </w:style>
  <w:style w:type="character" w:customStyle="1" w:styleId="BodyTextIndent2Char">
    <w:name w:val="Body Text Indent 2 Char"/>
    <w:link w:val="BodyTextIndent2"/>
    <w:rsid w:val="003F4118"/>
    <w:rPr>
      <w:rFonts w:ascii="Times New Roman" w:eastAsia="Times New Roman" w:hAnsi="Times New Roman"/>
      <w:sz w:val="24"/>
      <w:szCs w:val="24"/>
    </w:rPr>
  </w:style>
  <w:style w:type="paragraph" w:styleId="Footer">
    <w:name w:val="footer"/>
    <w:basedOn w:val="Normal"/>
    <w:link w:val="FooterChar"/>
    <w:uiPriority w:val="99"/>
    <w:unhideWhenUsed/>
    <w:rsid w:val="003F4118"/>
    <w:pPr>
      <w:tabs>
        <w:tab w:val="center" w:pos="4680"/>
        <w:tab w:val="right" w:pos="9360"/>
      </w:tabs>
    </w:pPr>
    <w:rPr>
      <w:lang/>
    </w:rPr>
  </w:style>
  <w:style w:type="character" w:customStyle="1" w:styleId="FooterChar">
    <w:name w:val="Footer Char"/>
    <w:link w:val="Footer"/>
    <w:uiPriority w:val="99"/>
    <w:semiHidden/>
    <w:rsid w:val="003F4118"/>
    <w:rPr>
      <w:rFonts w:ascii="Times New Roman" w:eastAsia="Times New Roman" w:hAnsi="Times New Roman"/>
    </w:rPr>
  </w:style>
  <w:style w:type="paragraph" w:styleId="Header">
    <w:name w:val="header"/>
    <w:basedOn w:val="Normal"/>
    <w:link w:val="HeaderChar"/>
    <w:uiPriority w:val="99"/>
    <w:unhideWhenUsed/>
    <w:rsid w:val="003F4118"/>
    <w:pPr>
      <w:tabs>
        <w:tab w:val="center" w:pos="4680"/>
        <w:tab w:val="right" w:pos="9360"/>
      </w:tabs>
    </w:pPr>
    <w:rPr>
      <w:lang/>
    </w:rPr>
  </w:style>
  <w:style w:type="character" w:customStyle="1" w:styleId="HeaderChar">
    <w:name w:val="Header Char"/>
    <w:link w:val="Header"/>
    <w:uiPriority w:val="99"/>
    <w:semiHidden/>
    <w:rsid w:val="003F4118"/>
    <w:rPr>
      <w:rFonts w:ascii="Times New Roman" w:eastAsia="Times New Roman" w:hAnsi="Times New Roman"/>
    </w:rPr>
  </w:style>
  <w:style w:type="character" w:styleId="Hyperlink">
    <w:name w:val="Hyperlink"/>
    <w:uiPriority w:val="99"/>
    <w:unhideWhenUsed/>
    <w:rsid w:val="003F4118"/>
    <w:rPr>
      <w:color w:val="0000FF"/>
      <w:u w:val="single"/>
    </w:rPr>
  </w:style>
  <w:style w:type="table" w:styleId="TableGrid">
    <w:name w:val="Table Grid"/>
    <w:basedOn w:val="TableNormal"/>
    <w:uiPriority w:val="59"/>
    <w:rsid w:val="003F4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118"/>
    <w:pPr>
      <w:ind w:left="720"/>
      <w:contextualSpacing/>
    </w:pPr>
  </w:style>
</w:styles>
</file>

<file path=word/webSettings.xml><?xml version="1.0" encoding="utf-8"?>
<w:webSettings xmlns:r="http://schemas.openxmlformats.org/officeDocument/2006/relationships" xmlns:w="http://schemas.openxmlformats.org/wordprocessingml/2006/main">
  <w:divs>
    <w:div w:id="1643347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ocure.gov.in/eprocur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nnai.bsnl.co.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Links>
    <vt:vector size="12" baseType="variant">
      <vt:variant>
        <vt:i4>7667775</vt:i4>
      </vt:variant>
      <vt:variant>
        <vt:i4>3</vt:i4>
      </vt:variant>
      <vt:variant>
        <vt:i4>0</vt:i4>
      </vt:variant>
      <vt:variant>
        <vt:i4>5</vt:i4>
      </vt:variant>
      <vt:variant>
        <vt:lpwstr>http://eprocure.gov.in/eprocure/app</vt:lpwstr>
      </vt:variant>
      <vt:variant>
        <vt:lpwstr/>
      </vt:variant>
      <vt:variant>
        <vt:i4>4259904</vt:i4>
      </vt:variant>
      <vt:variant>
        <vt:i4>0</vt:i4>
      </vt:variant>
      <vt:variant>
        <vt:i4>0</vt:i4>
      </vt:variant>
      <vt:variant>
        <vt:i4>5</vt:i4>
      </vt:variant>
      <vt:variant>
        <vt:lpwstr>http://www.tamilnadu.bsnl.co.in/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Mr.Shanmuga</dc:creator>
  <cp:keywords/>
  <cp:lastModifiedBy>BSNL</cp:lastModifiedBy>
  <cp:revision>5</cp:revision>
  <cp:lastPrinted>2023-10-07T10:45:00Z</cp:lastPrinted>
  <dcterms:created xsi:type="dcterms:W3CDTF">2023-10-06T11:23:00Z</dcterms:created>
  <dcterms:modified xsi:type="dcterms:W3CDTF">2023-10-07T11:06:00Z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725FF12955AF43CFA22E2DBC44CC0068</vt:lpwstr>
  </property>
</Properties>
</file>